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
        <w:tblW w:w="9869" w:type="dxa"/>
        <w:tblInd w:w="-426" w:type="dxa"/>
        <w:tblLayout w:type="fixed"/>
        <w:tblLook w:val="0000" w:firstRow="0" w:lastRow="0" w:firstColumn="0" w:lastColumn="0" w:noHBand="0" w:noVBand="0"/>
      </w:tblPr>
      <w:tblGrid>
        <w:gridCol w:w="3749"/>
        <w:gridCol w:w="6120"/>
      </w:tblGrid>
      <w:tr w:rsidR="00655AD5" w14:paraId="0C380DBA" w14:textId="77777777">
        <w:trPr>
          <w:trHeight w:val="1560"/>
        </w:trPr>
        <w:tc>
          <w:tcPr>
            <w:tcW w:w="3749" w:type="dxa"/>
          </w:tcPr>
          <w:p w14:paraId="0781A64B" w14:textId="52CE6D77" w:rsidR="00655AD5" w:rsidRDefault="00000000" w:rsidP="00337E8E">
            <w:pPr>
              <w:ind w:left="0" w:hanging="2"/>
              <w:jc w:val="center"/>
            </w:pPr>
            <w:r>
              <w:rPr>
                <w:noProof/>
              </w:rPr>
              <mc:AlternateContent>
                <mc:Choice Requires="wps">
                  <w:drawing>
                    <wp:anchor distT="0" distB="0" distL="114300" distR="114300" simplePos="0" relativeHeight="251658240" behindDoc="0" locked="0" layoutInCell="1" hidden="0" allowOverlap="1" wp14:anchorId="0935E2EB" wp14:editId="734F0DB0">
                      <wp:simplePos x="0" y="0"/>
                      <wp:positionH relativeFrom="column">
                        <wp:posOffset>685800</wp:posOffset>
                      </wp:positionH>
                      <wp:positionV relativeFrom="paragraph">
                        <wp:posOffset>533400</wp:posOffset>
                      </wp:positionV>
                      <wp:extent cx="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962460" y="3780000"/>
                                <a:ext cx="767080"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685800</wp:posOffset>
                      </wp:positionH>
                      <wp:positionV relativeFrom="paragraph">
                        <wp:posOffset>533400</wp:posOffset>
                      </wp:positionV>
                      <wp:extent cx="0" cy="12700"/>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r>
              <w:rPr>
                <w:b/>
              </w:rPr>
              <w:t>CÔNG TY CỔ PHẦN</w:t>
            </w:r>
          </w:p>
          <w:p w14:paraId="13D52EEA" w14:textId="77777777" w:rsidR="00655AD5" w:rsidRDefault="00000000">
            <w:pPr>
              <w:ind w:left="0" w:hanging="2"/>
              <w:jc w:val="center"/>
            </w:pPr>
            <w:r>
              <w:rPr>
                <w:b/>
              </w:rPr>
              <w:t>SÔNG ĐÀ CAO CƯỜNG</w:t>
            </w:r>
          </w:p>
          <w:p w14:paraId="74758C2A" w14:textId="2D4D1C9B" w:rsidR="00655AD5" w:rsidRDefault="00CF1A0B">
            <w:pPr>
              <w:ind w:left="0" w:hanging="2"/>
              <w:jc w:val="center"/>
            </w:pPr>
            <w:r>
              <w:rPr>
                <w:noProof/>
              </w:rPr>
              <mc:AlternateContent>
                <mc:Choice Requires="wps">
                  <w:drawing>
                    <wp:anchor distT="0" distB="0" distL="114300" distR="114300" simplePos="0" relativeHeight="251661312" behindDoc="0" locked="0" layoutInCell="1" allowOverlap="1" wp14:anchorId="024F3BF5" wp14:editId="7A89591A">
                      <wp:simplePos x="0" y="0"/>
                      <wp:positionH relativeFrom="column">
                        <wp:posOffset>473710</wp:posOffset>
                      </wp:positionH>
                      <wp:positionV relativeFrom="paragraph">
                        <wp:posOffset>43815</wp:posOffset>
                      </wp:positionV>
                      <wp:extent cx="1285875" cy="0"/>
                      <wp:effectExtent l="38100" t="38100" r="66675" b="95250"/>
                      <wp:wrapNone/>
                      <wp:docPr id="1331797240" name="Straight Connector 4"/>
                      <wp:cNvGraphicFramePr/>
                      <a:graphic xmlns:a="http://schemas.openxmlformats.org/drawingml/2006/main">
                        <a:graphicData uri="http://schemas.microsoft.com/office/word/2010/wordprocessingShape">
                          <wps:wsp>
                            <wps:cNvCnPr/>
                            <wps:spPr>
                              <a:xfrm>
                                <a:off x="0" y="0"/>
                                <a:ext cx="1285875" cy="0"/>
                              </a:xfrm>
                              <a:prstGeom prst="line">
                                <a:avLst/>
                              </a:prstGeom>
                              <a:ln w="3175">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8311288"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7.3pt,3.45pt" to="138.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" strokecolor="black [3213]" strokeweight=".25pt">
                      <v:shadow on="t" color="black" opacity="24903f" origin=",.5" offset="0,.55556mm"/>
                    </v:line>
                  </w:pict>
                </mc:Fallback>
              </mc:AlternateContent>
            </w:r>
          </w:p>
          <w:p w14:paraId="5C8F1A32" w14:textId="79648C76" w:rsidR="00655AD5" w:rsidRDefault="00000000">
            <w:pPr>
              <w:ind w:left="0" w:hanging="2"/>
              <w:jc w:val="center"/>
            </w:pPr>
            <w:r>
              <w:t xml:space="preserve">Số: </w:t>
            </w:r>
            <w:r w:rsidR="001A76FD">
              <w:t>386</w:t>
            </w:r>
            <w:r>
              <w:t>/BC-SCL</w:t>
            </w:r>
          </w:p>
        </w:tc>
        <w:tc>
          <w:tcPr>
            <w:tcW w:w="6120" w:type="dxa"/>
          </w:tcPr>
          <w:p w14:paraId="32BD2F9E" w14:textId="77777777" w:rsidR="00655AD5" w:rsidRDefault="00000000">
            <w:pPr>
              <w:ind w:left="1" w:hanging="3"/>
              <w:jc w:val="center"/>
              <w:rPr>
                <w:sz w:val="26"/>
                <w:szCs w:val="26"/>
              </w:rPr>
            </w:pPr>
            <w:r>
              <w:rPr>
                <w:b/>
                <w:sz w:val="26"/>
                <w:szCs w:val="26"/>
              </w:rPr>
              <w:t>CỘNG HOÀ XÃ HỘI CHỦ NGHĨA VIỆT NAM</w:t>
            </w:r>
          </w:p>
          <w:p w14:paraId="1ED890F3" w14:textId="77777777" w:rsidR="00655AD5" w:rsidRDefault="00000000">
            <w:pPr>
              <w:ind w:left="1" w:hanging="3"/>
              <w:jc w:val="center"/>
              <w:rPr>
                <w:sz w:val="26"/>
                <w:szCs w:val="26"/>
              </w:rPr>
            </w:pPr>
            <w:r>
              <w:rPr>
                <w:b/>
                <w:sz w:val="26"/>
                <w:szCs w:val="26"/>
              </w:rPr>
              <w:t>Độc lập - Tự do - Hạnh phúc</w:t>
            </w:r>
          </w:p>
          <w:p w14:paraId="753D77DE" w14:textId="0ED3E269" w:rsidR="00655AD5" w:rsidRDefault="00E6749D">
            <w:pPr>
              <w:ind w:left="0" w:hanging="2"/>
            </w:pPr>
            <w:r>
              <w:rPr>
                <w:noProof/>
              </w:rPr>
              <mc:AlternateContent>
                <mc:Choice Requires="wps">
                  <w:drawing>
                    <wp:anchor distT="0" distB="0" distL="114300" distR="114300" simplePos="0" relativeHeight="251662336" behindDoc="0" locked="0" layoutInCell="1" allowOverlap="1" wp14:anchorId="71A193F5" wp14:editId="595E4F78">
                      <wp:simplePos x="0" y="0"/>
                      <wp:positionH relativeFrom="column">
                        <wp:posOffset>932180</wp:posOffset>
                      </wp:positionH>
                      <wp:positionV relativeFrom="paragraph">
                        <wp:posOffset>14605</wp:posOffset>
                      </wp:positionV>
                      <wp:extent cx="1885950" cy="0"/>
                      <wp:effectExtent l="38100" t="38100" r="76200" b="95250"/>
                      <wp:wrapNone/>
                      <wp:docPr id="1275414610" name="Straight Connector 5"/>
                      <wp:cNvGraphicFramePr/>
                      <a:graphic xmlns:a="http://schemas.openxmlformats.org/drawingml/2006/main">
                        <a:graphicData uri="http://schemas.microsoft.com/office/word/2010/wordprocessingShape">
                          <wps:wsp>
                            <wps:cNvCnPr/>
                            <wps:spPr>
                              <a:xfrm>
                                <a:off x="0" y="0"/>
                                <a:ext cx="1885950" cy="0"/>
                              </a:xfrm>
                              <a:prstGeom prst="line">
                                <a:avLst/>
                              </a:prstGeom>
                              <a:ln w="3175">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7796C14"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73.4pt,1.15pt" to="221.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" strokecolor="black [3213]" strokeweight=".25pt">
                      <v:shadow on="t" color="black" opacity="24903f" origin=",.5" offset="0,.55556mm"/>
                    </v:line>
                  </w:pict>
                </mc:Fallback>
              </mc:AlternateContent>
            </w:r>
            <w:r w:rsidR="00000000">
              <w:rPr>
                <w:noProof/>
              </w:rPr>
              <mc:AlternateContent>
                <mc:Choice Requires="wps">
                  <w:drawing>
                    <wp:anchor distT="0" distB="0" distL="114300" distR="114300" simplePos="0" relativeHeight="251659264" behindDoc="0" locked="0" layoutInCell="1" hidden="0" allowOverlap="1" wp14:anchorId="3ACCFB3E" wp14:editId="64CF5F59">
                      <wp:simplePos x="0" y="0"/>
                      <wp:positionH relativeFrom="column">
                        <wp:posOffset>850900</wp:posOffset>
                      </wp:positionH>
                      <wp:positionV relativeFrom="paragraph">
                        <wp:posOffset>50800</wp:posOffset>
                      </wp:positionV>
                      <wp:extent cx="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346193" y="3780000"/>
                                <a:ext cx="1999615" cy="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850900</wp:posOffset>
                      </wp:positionH>
                      <wp:positionV relativeFrom="paragraph">
                        <wp:posOffset>50800</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14:paraId="522C6553" w14:textId="5358ED5D" w:rsidR="00655AD5" w:rsidRDefault="00000000">
            <w:pPr>
              <w:ind w:left="0" w:hanging="2"/>
              <w:rPr>
                <w:sz w:val="26"/>
                <w:szCs w:val="26"/>
              </w:rPr>
            </w:pPr>
            <w:r>
              <w:t xml:space="preserve">                     </w:t>
            </w:r>
            <w:r>
              <w:rPr>
                <w:i/>
              </w:rPr>
              <w:t>Hải Dương</w:t>
            </w:r>
            <w:r>
              <w:rPr>
                <w:i/>
                <w:sz w:val="26"/>
                <w:szCs w:val="26"/>
              </w:rPr>
              <w:t xml:space="preserve">, ngày </w:t>
            </w:r>
            <w:r w:rsidR="001A76FD">
              <w:rPr>
                <w:i/>
                <w:sz w:val="26"/>
                <w:szCs w:val="26"/>
              </w:rPr>
              <w:t>31</w:t>
            </w:r>
            <w:r w:rsidRPr="00833672">
              <w:rPr>
                <w:i/>
                <w:sz w:val="26"/>
                <w:szCs w:val="26"/>
              </w:rPr>
              <w:t xml:space="preserve"> tháng </w:t>
            </w:r>
            <w:r w:rsidR="001A76FD">
              <w:rPr>
                <w:i/>
                <w:sz w:val="26"/>
                <w:szCs w:val="26"/>
              </w:rPr>
              <w:t>03</w:t>
            </w:r>
            <w:r>
              <w:rPr>
                <w:i/>
                <w:sz w:val="26"/>
                <w:szCs w:val="26"/>
              </w:rPr>
              <w:t xml:space="preserve"> năm 2025</w:t>
            </w:r>
          </w:p>
        </w:tc>
      </w:tr>
    </w:tbl>
    <w:p w14:paraId="5D73539D" w14:textId="77777777" w:rsidR="00655AD5" w:rsidRDefault="00655AD5">
      <w:pPr>
        <w:pStyle w:val="Heading3"/>
        <w:ind w:left="1" w:hanging="3"/>
        <w:rPr>
          <w:sz w:val="28"/>
          <w:szCs w:val="28"/>
        </w:rPr>
      </w:pPr>
    </w:p>
    <w:p w14:paraId="2C5B8CF9" w14:textId="77777777" w:rsidR="00655AD5" w:rsidRDefault="00000000">
      <w:pPr>
        <w:pStyle w:val="Heading3"/>
        <w:ind w:left="1" w:hanging="3"/>
        <w:rPr>
          <w:sz w:val="28"/>
          <w:szCs w:val="28"/>
        </w:rPr>
      </w:pPr>
      <w:r>
        <w:rPr>
          <w:b/>
          <w:sz w:val="28"/>
          <w:szCs w:val="28"/>
        </w:rPr>
        <w:t>BÁO CÁO</w:t>
      </w:r>
    </w:p>
    <w:p w14:paraId="4F3BE541" w14:textId="77777777" w:rsidR="00655AD5" w:rsidRDefault="00000000">
      <w:pPr>
        <w:pStyle w:val="Heading3"/>
        <w:ind w:left="1" w:hanging="3"/>
        <w:rPr>
          <w:sz w:val="28"/>
          <w:szCs w:val="28"/>
        </w:rPr>
      </w:pPr>
      <w:r>
        <w:rPr>
          <w:b/>
          <w:sz w:val="28"/>
          <w:szCs w:val="28"/>
        </w:rPr>
        <w:t>Công tác điều hành năm 2024, kế hoạch 2025</w:t>
      </w:r>
    </w:p>
    <w:p w14:paraId="47D6BC50" w14:textId="77777777" w:rsidR="00655AD5" w:rsidRDefault="00000000">
      <w:pPr>
        <w:ind w:left="0" w:hanging="2"/>
        <w:rPr>
          <w:sz w:val="26"/>
          <w:szCs w:val="26"/>
        </w:rPr>
      </w:pPr>
      <w:r>
        <w:rPr>
          <w:noProof/>
        </w:rPr>
        <mc:AlternateContent>
          <mc:Choice Requires="wps">
            <w:drawing>
              <wp:anchor distT="0" distB="0" distL="114300" distR="114300" simplePos="0" relativeHeight="251660288" behindDoc="0" locked="0" layoutInCell="1" hidden="0" allowOverlap="1" wp14:anchorId="0289D3C5" wp14:editId="7C8DD865">
                <wp:simplePos x="0" y="0"/>
                <wp:positionH relativeFrom="column">
                  <wp:posOffset>2222500</wp:posOffset>
                </wp:positionH>
                <wp:positionV relativeFrom="paragraph">
                  <wp:posOffset>25400</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693220" y="3780000"/>
                          <a:ext cx="130556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2222500</wp:posOffset>
                </wp:positionH>
                <wp:positionV relativeFrom="paragraph">
                  <wp:posOffset>25400</wp:posOffset>
                </wp:positionV>
                <wp:extent cx="0" cy="12700"/>
                <wp:effectExtent b="0" l="0" r="0" t="0"/>
                <wp:wrapNone/>
                <wp:docPr id="3"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14:paraId="140330C4" w14:textId="77777777" w:rsidR="00655AD5" w:rsidRDefault="00000000">
      <w:pPr>
        <w:pBdr>
          <w:top w:val="nil"/>
          <w:left w:val="nil"/>
          <w:bottom w:val="nil"/>
          <w:right w:val="nil"/>
          <w:between w:val="nil"/>
        </w:pBdr>
        <w:tabs>
          <w:tab w:val="left" w:pos="540"/>
        </w:tabs>
        <w:spacing w:before="60" w:line="240" w:lineRule="auto"/>
        <w:ind w:left="1" w:hanging="3"/>
        <w:jc w:val="both"/>
        <w:rPr>
          <w:color w:val="000000"/>
          <w:sz w:val="26"/>
          <w:szCs w:val="26"/>
        </w:rPr>
      </w:pPr>
      <w:r>
        <w:rPr>
          <w:b/>
          <w:color w:val="000000"/>
          <w:sz w:val="26"/>
          <w:szCs w:val="26"/>
        </w:rPr>
        <w:tab/>
        <w:t xml:space="preserve">A. Công tác điều hành năm 2024   </w:t>
      </w:r>
    </w:p>
    <w:p w14:paraId="597291AA" w14:textId="77777777" w:rsidR="00655AD5" w:rsidRDefault="00000000">
      <w:pPr>
        <w:spacing w:before="60"/>
        <w:ind w:left="1" w:hanging="3"/>
        <w:rPr>
          <w:b/>
          <w:sz w:val="26"/>
          <w:szCs w:val="26"/>
          <w:lang w:val="vi-VN"/>
        </w:rPr>
      </w:pPr>
      <w:r>
        <w:rPr>
          <w:b/>
          <w:sz w:val="26"/>
          <w:szCs w:val="26"/>
        </w:rPr>
        <w:t>I. Đánh giá tình hình sản phẩm:</w:t>
      </w:r>
    </w:p>
    <w:p w14:paraId="58744E44" w14:textId="0C46F8B0" w:rsidR="00E9215E" w:rsidRPr="00E9215E" w:rsidRDefault="00E9215E" w:rsidP="00E9215E">
      <w:pPr>
        <w:spacing w:before="60"/>
        <w:ind w:left="1" w:hanging="3"/>
        <w:jc w:val="both"/>
        <w:rPr>
          <w:bCs/>
          <w:sz w:val="26"/>
          <w:szCs w:val="26"/>
          <w:lang w:val="vi-VN"/>
        </w:rPr>
      </w:pPr>
      <w:r>
        <w:rPr>
          <w:b/>
          <w:sz w:val="26"/>
          <w:szCs w:val="26"/>
          <w:lang w:val="vi-VN"/>
        </w:rPr>
        <w:tab/>
      </w:r>
      <w:r>
        <w:rPr>
          <w:b/>
          <w:sz w:val="26"/>
          <w:szCs w:val="26"/>
          <w:lang w:val="vi-VN"/>
        </w:rPr>
        <w:tab/>
      </w:r>
      <w:r w:rsidRPr="00E9215E">
        <w:rPr>
          <w:bCs/>
          <w:sz w:val="26"/>
          <w:szCs w:val="26"/>
          <w:lang w:val="vi-VN"/>
        </w:rPr>
        <w:t xml:space="preserve">Năm </w:t>
      </w:r>
      <w:r>
        <w:rPr>
          <w:bCs/>
          <w:sz w:val="26"/>
          <w:szCs w:val="26"/>
          <w:lang w:val="vi-VN"/>
        </w:rPr>
        <w:t xml:space="preserve">2024, là một năm rất khó khăn đối với ngành sắt thép, xi măng, vật liệu xây dựng nói chung và với Công ty cổ phần Sông Đà Cao Cường (SCL) nói riêng, chưa bao giờ Thủ tướng Chính phủ phải trực tiếp chủ trì buổi làm việc để tháo gỡ vướng mắc khó khăn cho ngành VLXD. Thị trường xây dựng phát triển các dự án nhỏ lẻ, giá bán cạnh tranh. Trong điều kiện khó khăn đó Ban lãnh đạo công ty đã kịp thời có những chỉ đạo sát với tình hình thực tế như: Phát huy nội lực khoa học công nghệ với nền tảng qua nhiều năm hình thành và phát triển, cùng với đó là sự đoàn kết sáng tạo của đội ngũ CBCNV, chỉ đạo cụ thể điều chỉnh chính sách bán hàng, giá bán linh hoạt theo thị </w:t>
      </w:r>
      <w:r w:rsidR="00B93B0C">
        <w:rPr>
          <w:bCs/>
          <w:sz w:val="26"/>
          <w:szCs w:val="26"/>
          <w:lang w:val="vi-VN"/>
        </w:rPr>
        <w:t>trường, đưa ra các giải pháp công nghệ trong sản xuất, tiết kiệm chi phí hạ giá thành sản phẩm, tối ưu trong quản lý sản xuất, điều hành, đầu tư...Chính vì vậy, bước đầu năm 2024 đã vượt qua được khó khăn tạo đà cho năm 2025, cụ thể như sau:</w:t>
      </w:r>
    </w:p>
    <w:p w14:paraId="1B4B0505" w14:textId="2EF5818E" w:rsidR="00655AD5" w:rsidRPr="001B5C3E" w:rsidRDefault="00000000" w:rsidP="00A863F6">
      <w:pPr>
        <w:spacing w:before="60"/>
        <w:ind w:left="-2" w:firstLineChars="0" w:firstLine="722"/>
        <w:jc w:val="both"/>
        <w:rPr>
          <w:sz w:val="26"/>
          <w:szCs w:val="26"/>
        </w:rPr>
      </w:pPr>
      <w:r>
        <w:rPr>
          <w:sz w:val="26"/>
          <w:szCs w:val="26"/>
        </w:rPr>
        <w:t xml:space="preserve">1. Sản phẩm tro bay khô: </w:t>
      </w:r>
      <w:r w:rsidR="00190F37" w:rsidRPr="00190F37">
        <w:rPr>
          <w:sz w:val="26"/>
          <w:szCs w:val="26"/>
        </w:rPr>
        <w:t>Tro bay khô là một sản phẩm phụ từ các nhà máy nhiệt điện than, được sử dụng rộng rãi trong ngành xây dựng, đặc biệt làm phụ gia cho xi măng và bê tông.</w:t>
      </w:r>
      <w:r w:rsidR="00190F37">
        <w:rPr>
          <w:sz w:val="26"/>
          <w:szCs w:val="26"/>
        </w:rPr>
        <w:t xml:space="preserve"> </w:t>
      </w:r>
      <w:r>
        <w:rPr>
          <w:sz w:val="26"/>
          <w:szCs w:val="26"/>
        </w:rPr>
        <w:t>Năm 2024 sản phẩm tro bay khô tiếp tục giữ vững được thị trường</w:t>
      </w:r>
      <w:r w:rsidR="00190F37">
        <w:rPr>
          <w:sz w:val="26"/>
          <w:szCs w:val="26"/>
        </w:rPr>
        <w:t>.</w:t>
      </w:r>
      <w:r w:rsidR="0094265B">
        <w:rPr>
          <w:sz w:val="26"/>
          <w:szCs w:val="26"/>
        </w:rPr>
        <w:t xml:space="preserve"> </w:t>
      </w:r>
      <w:r w:rsidR="00190F37">
        <w:rPr>
          <w:sz w:val="26"/>
          <w:szCs w:val="26"/>
        </w:rPr>
        <w:t>Công ty</w:t>
      </w:r>
      <w:r>
        <w:rPr>
          <w:sz w:val="26"/>
          <w:szCs w:val="26"/>
        </w:rPr>
        <w:t xml:space="preserve"> tiếp tục duy trì được lượng tro bay </w:t>
      </w:r>
      <w:r w:rsidR="00190F37">
        <w:rPr>
          <w:sz w:val="26"/>
          <w:szCs w:val="26"/>
        </w:rPr>
        <w:t xml:space="preserve">trong nước và tro bay </w:t>
      </w:r>
      <w:r>
        <w:rPr>
          <w:sz w:val="26"/>
          <w:szCs w:val="26"/>
        </w:rPr>
        <w:t xml:space="preserve">xuất khẩu làm phụ gia xi măng cho khách hàng ở thị trường Đông Nam Á theo hợp đồng đã ký. Hiện tại, Công ty có thể cung cấp ra thị trường </w:t>
      </w:r>
      <w:r w:rsidRPr="001B5C3E">
        <w:rPr>
          <w:sz w:val="26"/>
          <w:szCs w:val="26"/>
        </w:rPr>
        <w:t xml:space="preserve">01 triệu tấn tro </w:t>
      </w:r>
      <w:r w:rsidR="00562512">
        <w:rPr>
          <w:sz w:val="26"/>
          <w:szCs w:val="26"/>
        </w:rPr>
        <w:t>bay</w:t>
      </w:r>
      <w:r w:rsidR="00562512">
        <w:rPr>
          <w:sz w:val="26"/>
          <w:szCs w:val="26"/>
          <w:lang w:val="vi-VN"/>
        </w:rPr>
        <w:t xml:space="preserve"> khô</w:t>
      </w:r>
      <w:r w:rsidRPr="001B5C3E">
        <w:rPr>
          <w:sz w:val="26"/>
          <w:szCs w:val="26"/>
        </w:rPr>
        <w:t>/năm.</w:t>
      </w:r>
    </w:p>
    <w:p w14:paraId="280C57A0" w14:textId="1B77DEBC" w:rsidR="00655AD5" w:rsidRPr="001B5C3E" w:rsidRDefault="00000000" w:rsidP="00A863F6">
      <w:pPr>
        <w:spacing w:before="60"/>
        <w:ind w:left="-2" w:firstLineChars="0" w:firstLine="722"/>
        <w:jc w:val="both"/>
        <w:rPr>
          <w:sz w:val="26"/>
          <w:szCs w:val="26"/>
        </w:rPr>
      </w:pPr>
      <w:r w:rsidRPr="001B5C3E">
        <w:rPr>
          <w:sz w:val="26"/>
          <w:szCs w:val="26"/>
        </w:rPr>
        <w:t>2.</w:t>
      </w:r>
      <w:r w:rsidR="002D2159" w:rsidRPr="001B5C3E">
        <w:rPr>
          <w:sz w:val="26"/>
          <w:szCs w:val="26"/>
        </w:rPr>
        <w:t xml:space="preserve"> Sản phẩm than qua tuyển</w:t>
      </w:r>
      <w:r w:rsidRPr="001B5C3E">
        <w:rPr>
          <w:sz w:val="26"/>
          <w:szCs w:val="26"/>
        </w:rPr>
        <w:t>: Là sản phẩm phụ khi sản xuất tro bay</w:t>
      </w:r>
      <w:r w:rsidR="005B7A11" w:rsidRPr="001B5C3E">
        <w:rPr>
          <w:sz w:val="26"/>
          <w:szCs w:val="26"/>
        </w:rPr>
        <w:t>. Năm 2024, sản lương than qua tuyển tiếp tục duy trì ổn định và</w:t>
      </w:r>
      <w:r w:rsidRPr="001B5C3E">
        <w:rPr>
          <w:sz w:val="26"/>
          <w:szCs w:val="26"/>
        </w:rPr>
        <w:t xml:space="preserve"> tiêu thụ tốt.</w:t>
      </w:r>
    </w:p>
    <w:p w14:paraId="7C8A618C" w14:textId="5E9A12DC" w:rsidR="00655AD5" w:rsidRDefault="00A863F6">
      <w:pPr>
        <w:tabs>
          <w:tab w:val="left" w:pos="709"/>
        </w:tabs>
        <w:spacing w:before="60"/>
        <w:ind w:left="1" w:hanging="3"/>
        <w:jc w:val="both"/>
        <w:rPr>
          <w:sz w:val="26"/>
          <w:szCs w:val="26"/>
        </w:rPr>
      </w:pPr>
      <w:r w:rsidRPr="001B5C3E">
        <w:rPr>
          <w:sz w:val="26"/>
          <w:szCs w:val="26"/>
        </w:rPr>
        <w:tab/>
      </w:r>
      <w:r w:rsidRPr="001B5C3E">
        <w:rPr>
          <w:sz w:val="26"/>
          <w:szCs w:val="26"/>
        </w:rPr>
        <w:tab/>
        <w:t>3. Sản phẩm gạch nhẹ chưng áp AAC, tấm panel ALC: Năm 2024 Công ty đã cải tiến, nâng cấp nhà máy gạch nhẹ chưng áp AAC để nâng cao năng suất nhằm đáp ứng nhu cầu của thị trường. Dù năm 2024 là một năm khó khăn đối với thị trường bất động sản và xây dựng nhưng Công ty vẫn duy trì và khai thác, mở rộng được thị trường gạch nhẹ, tấm panel vào các công trình, dự án lớn. Không chỉ cung cấp sản phẩm này trong nước, Công ty đã bước đầu xuất khẩu các sản phẩm này ra thị trường Philippines. Ngoài ra, Công ty đang tiến hành xin cấp Giấy chứng nhận sản phẩm công trình xanh tại Singapore, đây là điều kiện mở ra các cơ hội lớn cho Công ty trong tương lai</w:t>
      </w:r>
      <w:r w:rsidR="00272D51" w:rsidRPr="001B5C3E">
        <w:rPr>
          <w:sz w:val="26"/>
          <w:szCs w:val="26"/>
        </w:rPr>
        <w:t xml:space="preserve"> khi xuất khẩu sản phẩm gạch nhẹ chưng áp AAC, tấm panel ALC ra thị trường </w:t>
      </w:r>
      <w:r w:rsidR="00272D51">
        <w:rPr>
          <w:sz w:val="26"/>
          <w:szCs w:val="26"/>
        </w:rPr>
        <w:t>nước ngoài</w:t>
      </w:r>
      <w:r>
        <w:rPr>
          <w:sz w:val="26"/>
          <w:szCs w:val="26"/>
        </w:rPr>
        <w:t>.</w:t>
      </w:r>
    </w:p>
    <w:p w14:paraId="712DD670" w14:textId="3926C34E" w:rsidR="00CA55DB" w:rsidRPr="00CA55DB" w:rsidRDefault="00000000" w:rsidP="00A863F6">
      <w:pPr>
        <w:spacing w:before="60"/>
        <w:ind w:left="-2" w:firstLineChars="0" w:firstLine="722"/>
        <w:jc w:val="both"/>
        <w:rPr>
          <w:spacing w:val="-2"/>
          <w:position w:val="0"/>
          <w:sz w:val="26"/>
          <w:szCs w:val="26"/>
        </w:rPr>
      </w:pPr>
      <w:r w:rsidRPr="004144D9">
        <w:rPr>
          <w:spacing w:val="-2"/>
          <w:position w:val="0"/>
          <w:sz w:val="26"/>
          <w:szCs w:val="26"/>
        </w:rPr>
        <w:t>4. Sản phẩm vữa khô:</w:t>
      </w:r>
      <w:r w:rsidR="00CA55DB">
        <w:rPr>
          <w:spacing w:val="-2"/>
          <w:position w:val="0"/>
          <w:sz w:val="26"/>
          <w:szCs w:val="26"/>
          <w:lang w:val="vi-VN"/>
        </w:rPr>
        <w:t xml:space="preserve"> Là một trong những sản phẩm chủ đạo của Công ty, Năm 2024 tiếp tục duy trì cung cấp sản phẩm cho các Dự án của Vin, Delta và một số dự án khác, ngoài ra công ty đã mở rộng được thị trường </w:t>
      </w:r>
      <w:r w:rsidR="00CA55DB">
        <w:rPr>
          <w:spacing w:val="-2"/>
          <w:position w:val="0"/>
          <w:sz w:val="26"/>
          <w:szCs w:val="26"/>
        </w:rPr>
        <w:t xml:space="preserve">thông qua nhà </w:t>
      </w:r>
      <w:r w:rsidR="00CA55DB">
        <w:rPr>
          <w:spacing w:val="-2"/>
          <w:position w:val="0"/>
          <w:sz w:val="26"/>
          <w:szCs w:val="26"/>
          <w:lang w:val="vi-VN"/>
        </w:rPr>
        <w:t>phân phối đại lý đến các hộ xây dựng dân dụng</w:t>
      </w:r>
      <w:r w:rsidR="00CA55DB">
        <w:rPr>
          <w:spacing w:val="-2"/>
          <w:position w:val="0"/>
          <w:sz w:val="26"/>
          <w:szCs w:val="26"/>
        </w:rPr>
        <w:t>.</w:t>
      </w:r>
      <w:r w:rsidR="0026790E">
        <w:rPr>
          <w:spacing w:val="-2"/>
          <w:position w:val="0"/>
          <w:sz w:val="26"/>
          <w:szCs w:val="26"/>
        </w:rPr>
        <w:t xml:space="preserve"> </w:t>
      </w:r>
    </w:p>
    <w:p w14:paraId="1C5F1871" w14:textId="14536EFA" w:rsidR="00CA55DB" w:rsidRDefault="00000000" w:rsidP="00A863F6">
      <w:pPr>
        <w:spacing w:before="60"/>
        <w:ind w:left="-2" w:firstLineChars="0" w:firstLine="722"/>
        <w:jc w:val="both"/>
        <w:rPr>
          <w:sz w:val="26"/>
          <w:szCs w:val="26"/>
        </w:rPr>
      </w:pPr>
      <w:r>
        <w:rPr>
          <w:sz w:val="26"/>
          <w:szCs w:val="26"/>
        </w:rPr>
        <w:t>5. Sản phẩm keo dán gạch đá, keo chít mạch: Việc tiêu thụ sản phẩm này còn hạn chế so với nhu cầu thị trường</w:t>
      </w:r>
      <w:r w:rsidR="00CA55DB">
        <w:rPr>
          <w:sz w:val="26"/>
          <w:szCs w:val="26"/>
        </w:rPr>
        <w:t xml:space="preserve">, vì hiện nay có rất nhiều hang keo địa phương sản xuất đại trà và giá rất cạnh tranh, điều này tạo lên áp lực lớn đối với </w:t>
      </w:r>
      <w:r w:rsidR="006C560C">
        <w:rPr>
          <w:sz w:val="26"/>
          <w:szCs w:val="26"/>
        </w:rPr>
        <w:t xml:space="preserve">việc sản xuất, tiêu thụ sản </w:t>
      </w:r>
      <w:r w:rsidR="006C560C">
        <w:rPr>
          <w:sz w:val="26"/>
          <w:szCs w:val="26"/>
        </w:rPr>
        <w:lastRenderedPageBreak/>
        <w:t>phẩm này, năm 2024 Công ty đã ban hành nhiều quyết định chính sách bán hàng kịp thời để thúc đẩy việc tiêu thụ sản phẩm này.</w:t>
      </w:r>
    </w:p>
    <w:p w14:paraId="26CE2A00" w14:textId="77777777" w:rsidR="00655AD5" w:rsidRDefault="00000000" w:rsidP="00A863F6">
      <w:pPr>
        <w:spacing w:before="60"/>
        <w:ind w:left="-2" w:firstLineChars="0" w:firstLine="722"/>
        <w:jc w:val="both"/>
        <w:rPr>
          <w:sz w:val="26"/>
          <w:szCs w:val="26"/>
        </w:rPr>
      </w:pPr>
      <w:r>
        <w:rPr>
          <w:sz w:val="26"/>
          <w:szCs w:val="26"/>
        </w:rPr>
        <w:t xml:space="preserve">6. Về lao động: </w:t>
      </w:r>
    </w:p>
    <w:p w14:paraId="4E2E1A31" w14:textId="4F9F6F6F" w:rsidR="00655AD5" w:rsidRDefault="00000000" w:rsidP="00A863F6">
      <w:pPr>
        <w:spacing w:before="60"/>
        <w:ind w:left="-2" w:firstLineChars="0" w:firstLine="722"/>
        <w:jc w:val="both"/>
        <w:rPr>
          <w:sz w:val="26"/>
          <w:szCs w:val="26"/>
        </w:rPr>
      </w:pPr>
      <w:r>
        <w:rPr>
          <w:sz w:val="26"/>
          <w:szCs w:val="26"/>
        </w:rPr>
        <w:t>Năm 2024, tình hình lao động của Công ty đã bước đầu ổn định sau khi Công ty tuyển dụng bổ sung những vị trí lao động còn thiếu. Công ty cũng đã quyết liệt trong việc triển khai đào tạo tại chỗ để làm chủ công nghệ, nâng cao tay nghề cho đội ngũ lao động. Nhằm năng cao năng lực sản xuất, mở rộng thị trường, nâng cao năng lực cạnh tranh và thực hiện cuộc cách mạng chuyển đổi số, hiện nay Công ty đang tiếp tục tuyển dụng cán bộ kinh doanh</w:t>
      </w:r>
      <w:r w:rsidR="006C560C">
        <w:rPr>
          <w:sz w:val="26"/>
          <w:szCs w:val="26"/>
        </w:rPr>
        <w:t xml:space="preserve"> phụ trách phát triển thị trường</w:t>
      </w:r>
      <w:r>
        <w:rPr>
          <w:sz w:val="26"/>
          <w:szCs w:val="26"/>
        </w:rPr>
        <w:t>, kỹ thuật cơ khí, kỹ sư công nghệ thông tin.</w:t>
      </w:r>
    </w:p>
    <w:p w14:paraId="59AF9B9F" w14:textId="77777777" w:rsidR="00655AD5" w:rsidRDefault="00000000" w:rsidP="00A863F6">
      <w:pPr>
        <w:spacing w:before="60"/>
        <w:ind w:left="-2" w:firstLineChars="0" w:firstLine="722"/>
        <w:jc w:val="both"/>
        <w:rPr>
          <w:sz w:val="26"/>
          <w:szCs w:val="26"/>
        </w:rPr>
      </w:pPr>
      <w:r>
        <w:rPr>
          <w:sz w:val="26"/>
          <w:szCs w:val="26"/>
        </w:rPr>
        <w:t>7. Về cơ sở vật chất kỹ thuật: Qua 18 năm xây dựng và phát triển, Công ty đã có cơ sở vật chất kỹ thuật lớn, đây là điểm thuận lợi để phát triển Công ty.</w:t>
      </w:r>
    </w:p>
    <w:p w14:paraId="40F20A17" w14:textId="77777777" w:rsidR="00655AD5" w:rsidRDefault="00000000" w:rsidP="00A863F6">
      <w:pPr>
        <w:spacing w:before="60"/>
        <w:ind w:left="-2" w:firstLineChars="0" w:firstLine="722"/>
        <w:jc w:val="both"/>
        <w:rPr>
          <w:sz w:val="26"/>
          <w:szCs w:val="26"/>
        </w:rPr>
      </w:pPr>
      <w:r>
        <w:rPr>
          <w:sz w:val="26"/>
          <w:szCs w:val="26"/>
        </w:rPr>
        <w:t>8. Về đầu tư nâng cấp các nhà máy sản xuất: Năm 2024, Công ty tiếp tục đầu tư nâng cấp hạ tầng kỹ thuật, cải tạo thiết bị, công nghệ các nhà máy, cụ thể:</w:t>
      </w:r>
    </w:p>
    <w:p w14:paraId="2079DA57" w14:textId="77777777" w:rsidR="00655AD5" w:rsidRDefault="00000000">
      <w:pPr>
        <w:ind w:left="1" w:hanging="3"/>
        <w:jc w:val="both"/>
        <w:rPr>
          <w:sz w:val="26"/>
          <w:szCs w:val="26"/>
        </w:rPr>
      </w:pPr>
      <w:r>
        <w:rPr>
          <w:sz w:val="26"/>
          <w:szCs w:val="26"/>
        </w:rPr>
        <w:t xml:space="preserve">- Đối với dây chuyền sản xuất vữa, keo dán gạch đá: Công ty đã đầu tư vào hệ thống robot tự động hóa cho dây chuyền sản xuất vữa và keo nhằm tối ưu hóa sản xuất, giảm thiểu rủi ro, sai sót. Việc áp dụng công nghệ này còn góp phần giải phóng sức lao động, giảm chi phí và tạo ra môi trường làm việc an toàn hơn cho công nhân. </w:t>
      </w:r>
    </w:p>
    <w:p w14:paraId="7DBA081B" w14:textId="77777777" w:rsidR="00655AD5" w:rsidRDefault="00000000">
      <w:pPr>
        <w:ind w:left="1" w:hanging="3"/>
        <w:jc w:val="both"/>
        <w:rPr>
          <w:sz w:val="26"/>
          <w:szCs w:val="26"/>
        </w:rPr>
      </w:pPr>
      <w:r>
        <w:rPr>
          <w:sz w:val="26"/>
          <w:szCs w:val="26"/>
        </w:rPr>
        <w:t xml:space="preserve">- Đối với dây chuyền sản xuất gạch nhẹ: Cải tạo hệ thống các thiết bị đã có, xây dựng lò hơi 10 tấn và mua sắm các thiết bị mới nhằm đảm bảo nâng cao năng lực sản xuất; đội ngũ công nghệ - kỹ thuật của công ty đã nghiên cứu và phối hợp cùng các chuyên gia trong, ngoài nước để cải tiến công nghệ, kỹ thuật, nâng cao chất lượng sản phẩm, nâng cao sức cạnh tranh trên thị trường, sẵn sàng cho sản xuất đa dạng sản phẩm theo nhu cầu khách hàng. </w:t>
      </w:r>
    </w:p>
    <w:p w14:paraId="64D5DF1B" w14:textId="77777777" w:rsidR="00655AD5" w:rsidRDefault="00000000" w:rsidP="00A863F6">
      <w:pPr>
        <w:spacing w:before="60"/>
        <w:ind w:left="-2" w:firstLineChars="0" w:firstLine="722"/>
        <w:jc w:val="both"/>
        <w:rPr>
          <w:sz w:val="26"/>
          <w:szCs w:val="26"/>
        </w:rPr>
      </w:pPr>
      <w:r>
        <w:rPr>
          <w:sz w:val="26"/>
          <w:szCs w:val="26"/>
        </w:rPr>
        <w:t>9. Về công tác đầu tư tổ hợp sản xuất vật liệu xây dựng tại Vĩnh Tân-Bình Thuận:</w:t>
      </w:r>
    </w:p>
    <w:p w14:paraId="7BDCECD7" w14:textId="3282DE26" w:rsidR="00655AD5" w:rsidRDefault="00000000" w:rsidP="00B118F4">
      <w:pPr>
        <w:spacing w:before="120"/>
        <w:ind w:leftChars="0" w:left="1" w:firstLineChars="0" w:firstLine="722"/>
        <w:jc w:val="both"/>
        <w:rPr>
          <w:sz w:val="26"/>
          <w:szCs w:val="26"/>
        </w:rPr>
      </w:pPr>
      <w:r>
        <w:rPr>
          <w:sz w:val="26"/>
          <w:szCs w:val="26"/>
        </w:rPr>
        <w:t xml:space="preserve">Công ty đã hoàn thiện việc xây dựng Công trình tạm Dây chuyên phân tách tro xỉ để triển khai xử lý, tiêu thụ tro xỉ thuộc cụm nhà máy nhiệt điện Vĩnh Tân, Bình Thuận. Hiện dây chuyền đang trong quá trình chạy thử và chờ cấp giấy phép môi trường. Khi chính thức đi vào hoạt động, dây chuyền sẽ sản xuất các sản phẩm vật liệu xây dựng cung cấp cho thị trường trong nước và xuất khẩu. </w:t>
      </w:r>
    </w:p>
    <w:p w14:paraId="6576F2BB" w14:textId="2DB0B5DB" w:rsidR="00655AD5" w:rsidRDefault="00000000" w:rsidP="00B118F4">
      <w:pPr>
        <w:spacing w:before="120"/>
        <w:ind w:left="-2" w:firstLineChars="0" w:firstLine="722"/>
        <w:jc w:val="both"/>
        <w:rPr>
          <w:sz w:val="26"/>
          <w:szCs w:val="26"/>
        </w:rPr>
      </w:pPr>
      <w:r w:rsidRPr="00AF7FEF">
        <w:rPr>
          <w:sz w:val="26"/>
          <w:szCs w:val="26"/>
        </w:rPr>
        <w:t>Năm 2025, bên cạnh Công trình tạm Dây chuyên phân tách tro xỉ, Công ty sẽ</w:t>
      </w:r>
      <w:r w:rsidR="00AF7FEF">
        <w:rPr>
          <w:sz w:val="26"/>
          <w:szCs w:val="26"/>
        </w:rPr>
        <w:t xml:space="preserve"> t</w:t>
      </w:r>
      <w:r w:rsidR="00AF7FEF" w:rsidRPr="00AF7FEF">
        <w:rPr>
          <w:sz w:val="26"/>
          <w:szCs w:val="26"/>
        </w:rPr>
        <w:t xml:space="preserve">iếp tục </w:t>
      </w:r>
      <w:r w:rsidR="006C560C">
        <w:rPr>
          <w:sz w:val="26"/>
          <w:szCs w:val="26"/>
        </w:rPr>
        <w:t xml:space="preserve">có chủ trương </w:t>
      </w:r>
      <w:r w:rsidR="00AF7FEF" w:rsidRPr="00AF7FEF">
        <w:rPr>
          <w:color w:val="000000" w:themeColor="text1"/>
          <w:sz w:val="26"/>
          <w:szCs w:val="26"/>
        </w:rPr>
        <w:t xml:space="preserve">đầu tư giai đoạn 2: </w:t>
      </w:r>
      <w:r w:rsidR="006C560C">
        <w:rPr>
          <w:color w:val="000000" w:themeColor="text1"/>
          <w:sz w:val="26"/>
          <w:szCs w:val="26"/>
        </w:rPr>
        <w:t>X</w:t>
      </w:r>
      <w:r w:rsidR="00AF7FEF" w:rsidRPr="00AF7FEF">
        <w:rPr>
          <w:color w:val="000000" w:themeColor="text1"/>
          <w:sz w:val="26"/>
          <w:szCs w:val="26"/>
        </w:rPr>
        <w:t>ây dựng tổ hợp sản xuất vật liệu xây dựng gồm vữa xây, keo dán gạch đá, xi măng xanh, cấu kiện bê tông đúc sẵn, gạch nhẹ chưng áp AAC; tấm panel ALC, điện năng lượng mặt trời áp mái</w:t>
      </w:r>
      <w:r w:rsidRPr="00AF7FEF">
        <w:rPr>
          <w:color w:val="000000" w:themeColor="text1"/>
          <w:sz w:val="26"/>
          <w:szCs w:val="26"/>
        </w:rPr>
        <w:t xml:space="preserve">, …  </w:t>
      </w:r>
    </w:p>
    <w:p w14:paraId="1F4AEF3D" w14:textId="77777777" w:rsidR="00655AD5" w:rsidRDefault="00000000" w:rsidP="00A863F6">
      <w:pPr>
        <w:spacing w:before="120"/>
        <w:ind w:left="-2" w:firstLineChars="0" w:firstLine="722"/>
        <w:jc w:val="both"/>
        <w:rPr>
          <w:sz w:val="26"/>
          <w:szCs w:val="26"/>
        </w:rPr>
      </w:pPr>
      <w:r>
        <w:rPr>
          <w:sz w:val="26"/>
          <w:szCs w:val="26"/>
        </w:rPr>
        <w:t xml:space="preserve">- Về đầu tư hệ thống silo chứa và máy bơm tro xỉ tại Cảng quốc tế Vĩnh Tân: Hệ thống silo chứa và máy bơm tro xỉ đã đi vào vận hành an toàn, hiệu quả. Đây là hạng mục đầu tư chiếm vị thế quan trọng, thể hiện năng lực của Công ty, đóng góp tích cực trong hoạt động xuất khẩu tro bay của Công ty. </w:t>
      </w:r>
    </w:p>
    <w:p w14:paraId="18C8C1F1" w14:textId="77777777" w:rsidR="00655AD5" w:rsidRDefault="00000000" w:rsidP="00A863F6">
      <w:pPr>
        <w:spacing w:before="60"/>
        <w:ind w:left="-2" w:firstLineChars="0" w:firstLine="722"/>
        <w:jc w:val="both"/>
        <w:rPr>
          <w:sz w:val="26"/>
          <w:szCs w:val="26"/>
        </w:rPr>
      </w:pPr>
      <w:r>
        <w:rPr>
          <w:sz w:val="26"/>
          <w:szCs w:val="26"/>
        </w:rPr>
        <w:t xml:space="preserve">10. Về tài chính: </w:t>
      </w:r>
    </w:p>
    <w:p w14:paraId="68C4F8AA" w14:textId="2F0307EC" w:rsidR="00655AD5" w:rsidRDefault="00000000" w:rsidP="00A863F6">
      <w:pPr>
        <w:spacing w:before="60"/>
        <w:ind w:left="-2" w:firstLineChars="0" w:firstLine="722"/>
        <w:jc w:val="both"/>
        <w:rPr>
          <w:sz w:val="26"/>
          <w:szCs w:val="26"/>
        </w:rPr>
      </w:pPr>
      <w:r>
        <w:rPr>
          <w:sz w:val="26"/>
          <w:szCs w:val="26"/>
        </w:rPr>
        <w:t xml:space="preserve">- Bên cạnh chi phí khấu hao, lãi vay là các khoản khá lớn, việc thu hồi công nợ cũ vẫn còn gặp nhiều khó khăn do một số khách hàng chậm trả cũng gây áp lực tài chính cho Công ty. Tuy nhiên, với sự cố gắng không ngừng nghỉ </w:t>
      </w:r>
      <w:r w:rsidR="00DF6C75">
        <w:rPr>
          <w:sz w:val="26"/>
          <w:szCs w:val="26"/>
        </w:rPr>
        <w:t xml:space="preserve">của ban lãnh đạo cùng tập thể cán bộ công nhân viên Công ty </w:t>
      </w:r>
      <w:r>
        <w:rPr>
          <w:sz w:val="26"/>
          <w:szCs w:val="26"/>
        </w:rPr>
        <w:t xml:space="preserve">và sự hợp tác hiệu quả của các ngân hàng, tổ chức tín dụng, Công ty vẫn đảm bảo cân đối được tài chính và hoạt động hiệu quả. </w:t>
      </w:r>
    </w:p>
    <w:p w14:paraId="678481D9" w14:textId="77777777" w:rsidR="00655AD5" w:rsidRDefault="00000000">
      <w:pPr>
        <w:spacing w:before="60"/>
        <w:ind w:left="1" w:hanging="3"/>
        <w:jc w:val="both"/>
        <w:rPr>
          <w:sz w:val="26"/>
          <w:szCs w:val="26"/>
        </w:rPr>
      </w:pPr>
      <w:r>
        <w:rPr>
          <w:b/>
          <w:sz w:val="26"/>
          <w:szCs w:val="26"/>
        </w:rPr>
        <w:t>II. Kết quả 2024 đã kiểm toán</w:t>
      </w:r>
    </w:p>
    <w:p w14:paraId="5CEF9D88" w14:textId="1D286E77" w:rsidR="003C55FD" w:rsidRPr="000C00D6" w:rsidRDefault="00000000" w:rsidP="00BE0ADC">
      <w:pPr>
        <w:pStyle w:val="ListParagraph"/>
        <w:numPr>
          <w:ilvl w:val="0"/>
          <w:numId w:val="1"/>
        </w:numPr>
        <w:spacing w:before="60"/>
        <w:ind w:leftChars="0" w:firstLineChars="0"/>
        <w:jc w:val="both"/>
        <w:rPr>
          <w:b/>
          <w:sz w:val="26"/>
          <w:szCs w:val="26"/>
        </w:rPr>
      </w:pPr>
      <w:r w:rsidRPr="000C00D6">
        <w:rPr>
          <w:b/>
          <w:sz w:val="26"/>
          <w:szCs w:val="26"/>
        </w:rPr>
        <w:t>Các chỉ tiêu chính:</w:t>
      </w:r>
    </w:p>
    <w:tbl>
      <w:tblPr>
        <w:tblStyle w:val="a0"/>
        <w:tblpPr w:leftFromText="180" w:rightFromText="180" w:vertAnchor="text" w:tblpY="203"/>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3686"/>
        <w:gridCol w:w="936"/>
        <w:gridCol w:w="1360"/>
        <w:gridCol w:w="1276"/>
        <w:gridCol w:w="1134"/>
      </w:tblGrid>
      <w:tr w:rsidR="00655AD5" w:rsidRPr="00B118F4" w14:paraId="7618E16A" w14:textId="77777777" w:rsidTr="00514FC9">
        <w:trPr>
          <w:trHeight w:val="741"/>
          <w:tblHeader/>
        </w:trPr>
        <w:tc>
          <w:tcPr>
            <w:tcW w:w="817" w:type="dxa"/>
            <w:tcBorders>
              <w:top w:val="single" w:sz="4" w:space="0" w:color="000000"/>
              <w:left w:val="single" w:sz="4" w:space="0" w:color="000000"/>
              <w:bottom w:val="single" w:sz="4" w:space="0" w:color="000000"/>
              <w:right w:val="single" w:sz="4" w:space="0" w:color="000000"/>
            </w:tcBorders>
            <w:vAlign w:val="center"/>
          </w:tcPr>
          <w:p w14:paraId="1414D688" w14:textId="77777777" w:rsidR="00655AD5" w:rsidRPr="00B118F4" w:rsidRDefault="00000000">
            <w:pPr>
              <w:spacing w:before="60"/>
              <w:ind w:left="1" w:hanging="3"/>
              <w:jc w:val="center"/>
              <w:textDirection w:val="lrTb"/>
              <w:rPr>
                <w:sz w:val="26"/>
                <w:szCs w:val="26"/>
              </w:rPr>
            </w:pPr>
            <w:r w:rsidRPr="00B118F4">
              <w:rPr>
                <w:b/>
                <w:sz w:val="26"/>
                <w:szCs w:val="26"/>
              </w:rPr>
              <w:t>TT</w:t>
            </w:r>
          </w:p>
        </w:tc>
        <w:tc>
          <w:tcPr>
            <w:tcW w:w="3686" w:type="dxa"/>
            <w:tcBorders>
              <w:top w:val="single" w:sz="4" w:space="0" w:color="000000"/>
              <w:left w:val="single" w:sz="4" w:space="0" w:color="000000"/>
              <w:bottom w:val="single" w:sz="4" w:space="0" w:color="000000"/>
              <w:right w:val="single" w:sz="4" w:space="0" w:color="000000"/>
            </w:tcBorders>
            <w:vAlign w:val="center"/>
          </w:tcPr>
          <w:p w14:paraId="7E76E9CE" w14:textId="77777777" w:rsidR="00655AD5" w:rsidRPr="00B118F4" w:rsidRDefault="00000000">
            <w:pPr>
              <w:spacing w:before="60"/>
              <w:ind w:left="1" w:hanging="3"/>
              <w:jc w:val="center"/>
              <w:textDirection w:val="lrTb"/>
              <w:rPr>
                <w:sz w:val="26"/>
                <w:szCs w:val="26"/>
              </w:rPr>
            </w:pPr>
            <w:r w:rsidRPr="00B118F4">
              <w:rPr>
                <w:b/>
                <w:sz w:val="26"/>
                <w:szCs w:val="26"/>
              </w:rPr>
              <w:t>Nội dung/Các chỉ tiêu</w:t>
            </w:r>
          </w:p>
        </w:tc>
        <w:tc>
          <w:tcPr>
            <w:tcW w:w="936" w:type="dxa"/>
            <w:tcBorders>
              <w:top w:val="single" w:sz="4" w:space="0" w:color="000000"/>
              <w:left w:val="single" w:sz="4" w:space="0" w:color="000000"/>
              <w:bottom w:val="single" w:sz="4" w:space="0" w:color="000000"/>
              <w:right w:val="single" w:sz="4" w:space="0" w:color="000000"/>
            </w:tcBorders>
            <w:vAlign w:val="center"/>
          </w:tcPr>
          <w:p w14:paraId="32F49233" w14:textId="77777777" w:rsidR="00655AD5" w:rsidRPr="00B118F4" w:rsidRDefault="00000000">
            <w:pPr>
              <w:spacing w:before="60"/>
              <w:ind w:left="1" w:hanging="3"/>
              <w:jc w:val="center"/>
              <w:textDirection w:val="lrTb"/>
              <w:rPr>
                <w:sz w:val="26"/>
                <w:szCs w:val="26"/>
              </w:rPr>
            </w:pPr>
            <w:r w:rsidRPr="00B118F4">
              <w:rPr>
                <w:b/>
                <w:sz w:val="26"/>
                <w:szCs w:val="26"/>
              </w:rPr>
              <w:t>Đơn vị</w:t>
            </w:r>
          </w:p>
        </w:tc>
        <w:tc>
          <w:tcPr>
            <w:tcW w:w="1360" w:type="dxa"/>
            <w:tcBorders>
              <w:top w:val="single" w:sz="4" w:space="0" w:color="000000"/>
              <w:left w:val="single" w:sz="4" w:space="0" w:color="000000"/>
              <w:bottom w:val="single" w:sz="4" w:space="0" w:color="000000"/>
              <w:right w:val="single" w:sz="4" w:space="0" w:color="000000"/>
            </w:tcBorders>
            <w:vAlign w:val="center"/>
          </w:tcPr>
          <w:p w14:paraId="6B998CDC" w14:textId="4190D35A" w:rsidR="00655AD5" w:rsidRPr="00B118F4" w:rsidRDefault="00000000">
            <w:pPr>
              <w:spacing w:before="60"/>
              <w:ind w:left="1" w:hanging="3"/>
              <w:jc w:val="center"/>
              <w:textDirection w:val="lrTb"/>
              <w:rPr>
                <w:sz w:val="26"/>
                <w:szCs w:val="26"/>
              </w:rPr>
            </w:pPr>
            <w:r w:rsidRPr="00B118F4">
              <w:rPr>
                <w:b/>
                <w:sz w:val="26"/>
                <w:szCs w:val="26"/>
              </w:rPr>
              <w:t>KH 2024</w:t>
            </w:r>
            <w:r w:rsidR="006E145F">
              <w:rPr>
                <w:rStyle w:val="FootnoteReference"/>
                <w:b/>
                <w:sz w:val="26"/>
                <w:szCs w:val="26"/>
              </w:rPr>
              <w:footnoteReference w:id="1"/>
            </w:r>
          </w:p>
        </w:tc>
        <w:tc>
          <w:tcPr>
            <w:tcW w:w="1276" w:type="dxa"/>
            <w:tcBorders>
              <w:top w:val="single" w:sz="4" w:space="0" w:color="000000"/>
              <w:left w:val="single" w:sz="4" w:space="0" w:color="000000"/>
              <w:bottom w:val="single" w:sz="4" w:space="0" w:color="000000"/>
              <w:right w:val="single" w:sz="4" w:space="0" w:color="000000"/>
            </w:tcBorders>
            <w:vAlign w:val="center"/>
          </w:tcPr>
          <w:p w14:paraId="7CBDC80F" w14:textId="77777777" w:rsidR="00655AD5" w:rsidRPr="00B118F4" w:rsidRDefault="00000000">
            <w:pPr>
              <w:spacing w:before="60"/>
              <w:ind w:left="1" w:hanging="3"/>
              <w:jc w:val="center"/>
              <w:textDirection w:val="lrTb"/>
              <w:rPr>
                <w:sz w:val="26"/>
                <w:szCs w:val="26"/>
              </w:rPr>
            </w:pPr>
            <w:r w:rsidRPr="00B118F4">
              <w:rPr>
                <w:b/>
                <w:sz w:val="26"/>
                <w:szCs w:val="26"/>
              </w:rPr>
              <w:t>TH 2024</w:t>
            </w:r>
          </w:p>
        </w:tc>
        <w:tc>
          <w:tcPr>
            <w:tcW w:w="1134" w:type="dxa"/>
            <w:tcBorders>
              <w:top w:val="single" w:sz="4" w:space="0" w:color="000000"/>
              <w:left w:val="single" w:sz="4" w:space="0" w:color="000000"/>
              <w:bottom w:val="single" w:sz="4" w:space="0" w:color="000000"/>
              <w:right w:val="single" w:sz="4" w:space="0" w:color="000000"/>
            </w:tcBorders>
            <w:vAlign w:val="center"/>
          </w:tcPr>
          <w:p w14:paraId="17B0D645" w14:textId="77777777" w:rsidR="00655AD5" w:rsidRPr="00B118F4" w:rsidRDefault="00000000" w:rsidP="009F0CAB">
            <w:pPr>
              <w:spacing w:before="60"/>
              <w:ind w:leftChars="-50" w:left="-117" w:right="-113" w:hanging="3"/>
              <w:jc w:val="center"/>
              <w:textDirection w:val="lrTb"/>
              <w:rPr>
                <w:sz w:val="26"/>
                <w:szCs w:val="26"/>
              </w:rPr>
            </w:pPr>
            <w:r w:rsidRPr="00B118F4">
              <w:rPr>
                <w:b/>
                <w:sz w:val="26"/>
                <w:szCs w:val="26"/>
              </w:rPr>
              <w:t>TH/KH 2024 (%)</w:t>
            </w:r>
          </w:p>
        </w:tc>
      </w:tr>
      <w:tr w:rsidR="00655AD5" w:rsidRPr="00B118F4" w14:paraId="77916FD6"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338CA33C" w14:textId="77777777" w:rsidR="00655AD5" w:rsidRPr="00B118F4" w:rsidRDefault="00000000">
            <w:pPr>
              <w:spacing w:before="60"/>
              <w:ind w:left="1" w:hanging="3"/>
              <w:jc w:val="center"/>
              <w:textDirection w:val="lrTb"/>
              <w:rPr>
                <w:sz w:val="26"/>
                <w:szCs w:val="26"/>
              </w:rPr>
            </w:pPr>
            <w:r w:rsidRPr="00B118F4">
              <w:rPr>
                <w:b/>
                <w:sz w:val="26"/>
                <w:szCs w:val="26"/>
              </w:rPr>
              <w:t>I</w:t>
            </w:r>
          </w:p>
        </w:tc>
        <w:tc>
          <w:tcPr>
            <w:tcW w:w="4622" w:type="dxa"/>
            <w:gridSpan w:val="2"/>
            <w:tcBorders>
              <w:top w:val="single" w:sz="4" w:space="0" w:color="000000"/>
              <w:left w:val="single" w:sz="4" w:space="0" w:color="000000"/>
              <w:bottom w:val="single" w:sz="4" w:space="0" w:color="000000"/>
              <w:right w:val="single" w:sz="4" w:space="0" w:color="000000"/>
            </w:tcBorders>
            <w:vAlign w:val="center"/>
          </w:tcPr>
          <w:p w14:paraId="355EF4DD" w14:textId="77777777" w:rsidR="00655AD5" w:rsidRPr="00B118F4" w:rsidRDefault="00000000">
            <w:pPr>
              <w:spacing w:before="60"/>
              <w:ind w:left="1" w:hanging="3"/>
              <w:jc w:val="both"/>
              <w:textDirection w:val="lrTb"/>
              <w:rPr>
                <w:sz w:val="26"/>
                <w:szCs w:val="26"/>
              </w:rPr>
            </w:pPr>
            <w:r w:rsidRPr="00B118F4">
              <w:rPr>
                <w:b/>
                <w:sz w:val="26"/>
                <w:szCs w:val="26"/>
              </w:rPr>
              <w:t xml:space="preserve">Sản lượng sản xuất, tiêu thụ </w:t>
            </w:r>
          </w:p>
        </w:tc>
        <w:tc>
          <w:tcPr>
            <w:tcW w:w="1360" w:type="dxa"/>
            <w:tcBorders>
              <w:top w:val="single" w:sz="4" w:space="0" w:color="000000"/>
              <w:left w:val="single" w:sz="4" w:space="0" w:color="000000"/>
              <w:bottom w:val="single" w:sz="4" w:space="0" w:color="000000"/>
              <w:right w:val="single" w:sz="4" w:space="0" w:color="000000"/>
            </w:tcBorders>
            <w:vAlign w:val="center"/>
          </w:tcPr>
          <w:p w14:paraId="16E48161" w14:textId="77777777" w:rsidR="00655AD5" w:rsidRPr="00B118F4" w:rsidRDefault="00655AD5">
            <w:pPr>
              <w:spacing w:before="60"/>
              <w:ind w:left="1" w:hanging="3"/>
              <w:jc w:val="center"/>
              <w:textDirection w:val="lrTb"/>
              <w:rPr>
                <w:sz w:val="26"/>
                <w:szCs w:val="2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7441777" w14:textId="77777777" w:rsidR="00655AD5" w:rsidRPr="00B118F4" w:rsidRDefault="00655AD5">
            <w:pPr>
              <w:spacing w:before="60"/>
              <w:ind w:left="1" w:hanging="3"/>
              <w:jc w:val="both"/>
              <w:textDirection w:val="lrTb"/>
              <w:rPr>
                <w:sz w:val="26"/>
                <w:szCs w:val="2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A451708" w14:textId="77777777" w:rsidR="00655AD5" w:rsidRPr="00B118F4" w:rsidRDefault="00655AD5">
            <w:pPr>
              <w:spacing w:before="60"/>
              <w:ind w:left="1" w:hanging="3"/>
              <w:jc w:val="both"/>
              <w:textDirection w:val="lrTb"/>
              <w:rPr>
                <w:sz w:val="26"/>
                <w:szCs w:val="26"/>
              </w:rPr>
            </w:pPr>
          </w:p>
        </w:tc>
      </w:tr>
      <w:tr w:rsidR="009904B5" w:rsidRPr="00B118F4" w14:paraId="39CB1AA8"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217C4E18" w14:textId="77777777" w:rsidR="009904B5" w:rsidRPr="00B118F4" w:rsidRDefault="009904B5" w:rsidP="009904B5">
            <w:pPr>
              <w:spacing w:before="60"/>
              <w:ind w:left="1" w:hanging="3"/>
              <w:jc w:val="center"/>
              <w:textDirection w:val="lrTb"/>
              <w:rPr>
                <w:sz w:val="26"/>
                <w:szCs w:val="26"/>
              </w:rPr>
            </w:pPr>
            <w:r w:rsidRPr="00B118F4">
              <w:rPr>
                <w:sz w:val="26"/>
                <w:szCs w:val="26"/>
              </w:rPr>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38CCB12E" w14:textId="77777777" w:rsidR="009904B5" w:rsidRPr="00B118F4" w:rsidRDefault="009904B5" w:rsidP="009904B5">
            <w:pPr>
              <w:spacing w:before="60"/>
              <w:ind w:left="1" w:hanging="3"/>
              <w:jc w:val="both"/>
              <w:textDirection w:val="lrTb"/>
              <w:rPr>
                <w:sz w:val="26"/>
                <w:szCs w:val="26"/>
              </w:rPr>
            </w:pPr>
            <w:r w:rsidRPr="00B118F4">
              <w:rPr>
                <w:sz w:val="26"/>
                <w:szCs w:val="26"/>
              </w:rPr>
              <w:t>Tro bay ẩm sản xuất</w:t>
            </w:r>
          </w:p>
        </w:tc>
        <w:tc>
          <w:tcPr>
            <w:tcW w:w="936" w:type="dxa"/>
            <w:tcBorders>
              <w:top w:val="single" w:sz="4" w:space="0" w:color="000000"/>
              <w:left w:val="single" w:sz="4" w:space="0" w:color="000000"/>
              <w:bottom w:val="single" w:sz="4" w:space="0" w:color="000000"/>
              <w:right w:val="single" w:sz="4" w:space="0" w:color="000000"/>
            </w:tcBorders>
            <w:vAlign w:val="center"/>
          </w:tcPr>
          <w:p w14:paraId="1FB60FF9" w14:textId="77777777" w:rsidR="009904B5" w:rsidRPr="00B118F4" w:rsidRDefault="009904B5" w:rsidP="009904B5">
            <w:pPr>
              <w:spacing w:before="60"/>
              <w:ind w:left="1" w:hanging="3"/>
              <w:jc w:val="center"/>
              <w:textDirection w:val="lrTb"/>
              <w:rPr>
                <w:sz w:val="26"/>
                <w:szCs w:val="26"/>
              </w:rPr>
            </w:pPr>
            <w:r w:rsidRPr="00B118F4">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bottom"/>
          </w:tcPr>
          <w:p w14:paraId="268F8A44" w14:textId="6AB90C7E" w:rsidR="009904B5" w:rsidRPr="00B118F4" w:rsidRDefault="009904B5" w:rsidP="009904B5">
            <w:pPr>
              <w:spacing w:before="60"/>
              <w:ind w:left="0" w:hanging="2"/>
              <w:jc w:val="right"/>
              <w:textDirection w:val="lrTb"/>
              <w:rPr>
                <w:sz w:val="26"/>
                <w:szCs w:val="26"/>
              </w:rPr>
            </w:pPr>
            <w:r>
              <w:rPr>
                <w:color w:val="000000"/>
              </w:rPr>
              <w:t>200.000</w:t>
            </w:r>
          </w:p>
        </w:tc>
        <w:tc>
          <w:tcPr>
            <w:tcW w:w="1276" w:type="dxa"/>
            <w:tcBorders>
              <w:top w:val="single" w:sz="4" w:space="0" w:color="000000"/>
              <w:left w:val="single" w:sz="4" w:space="0" w:color="000000"/>
              <w:bottom w:val="single" w:sz="4" w:space="0" w:color="000000"/>
              <w:right w:val="single" w:sz="4" w:space="0" w:color="000000"/>
            </w:tcBorders>
            <w:vAlign w:val="bottom"/>
          </w:tcPr>
          <w:p w14:paraId="6BB81F21" w14:textId="5821270C" w:rsidR="009904B5" w:rsidRPr="00B118F4" w:rsidRDefault="009904B5" w:rsidP="009904B5">
            <w:pPr>
              <w:spacing w:before="60"/>
              <w:ind w:left="0" w:hanging="2"/>
              <w:jc w:val="right"/>
              <w:textDirection w:val="lrTb"/>
              <w:rPr>
                <w:sz w:val="26"/>
                <w:szCs w:val="26"/>
              </w:rPr>
            </w:pPr>
            <w:r w:rsidRPr="005116E1">
              <w:rPr>
                <w:color w:val="000000"/>
              </w:rPr>
              <w:t>192.220</w:t>
            </w:r>
          </w:p>
        </w:tc>
        <w:tc>
          <w:tcPr>
            <w:tcW w:w="1134" w:type="dxa"/>
            <w:tcBorders>
              <w:top w:val="single" w:sz="4" w:space="0" w:color="000000"/>
              <w:left w:val="single" w:sz="4" w:space="0" w:color="000000"/>
              <w:bottom w:val="single" w:sz="4" w:space="0" w:color="000000"/>
              <w:right w:val="single" w:sz="4" w:space="0" w:color="000000"/>
            </w:tcBorders>
            <w:vAlign w:val="bottom"/>
          </w:tcPr>
          <w:p w14:paraId="118F1952" w14:textId="73B246EE" w:rsidR="009904B5" w:rsidRPr="00B118F4" w:rsidRDefault="009904B5" w:rsidP="009904B5">
            <w:pPr>
              <w:spacing w:before="60"/>
              <w:ind w:left="0" w:hanging="2"/>
              <w:jc w:val="center"/>
              <w:textDirection w:val="lrTb"/>
              <w:rPr>
                <w:sz w:val="26"/>
                <w:szCs w:val="26"/>
              </w:rPr>
            </w:pPr>
            <w:r w:rsidRPr="00CD102C">
              <w:rPr>
                <w:color w:val="000000"/>
              </w:rPr>
              <w:t>96,1</w:t>
            </w:r>
          </w:p>
        </w:tc>
      </w:tr>
      <w:tr w:rsidR="009904B5" w:rsidRPr="00B118F4" w14:paraId="1F175060"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3FCA7DE4" w14:textId="77777777" w:rsidR="009904B5" w:rsidRPr="00B118F4" w:rsidRDefault="009904B5" w:rsidP="009904B5">
            <w:pPr>
              <w:spacing w:before="60"/>
              <w:ind w:left="1" w:hanging="3"/>
              <w:jc w:val="center"/>
              <w:textDirection w:val="lrTb"/>
              <w:rPr>
                <w:sz w:val="26"/>
                <w:szCs w:val="26"/>
              </w:rPr>
            </w:pPr>
            <w:r w:rsidRPr="00B118F4">
              <w:rPr>
                <w:sz w:val="26"/>
                <w:szCs w:val="26"/>
              </w:rPr>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564C6C05" w14:textId="77777777" w:rsidR="009904B5" w:rsidRPr="00B118F4" w:rsidRDefault="009904B5" w:rsidP="009904B5">
            <w:pPr>
              <w:spacing w:before="60"/>
              <w:ind w:left="1" w:hanging="3"/>
              <w:jc w:val="both"/>
              <w:textDirection w:val="lrTb"/>
              <w:rPr>
                <w:sz w:val="26"/>
                <w:szCs w:val="26"/>
              </w:rPr>
            </w:pPr>
            <w:r w:rsidRPr="00B118F4">
              <w:rPr>
                <w:sz w:val="26"/>
                <w:szCs w:val="26"/>
              </w:rPr>
              <w:t xml:space="preserve">Tro bay khô sản xuất </w:t>
            </w:r>
          </w:p>
        </w:tc>
        <w:tc>
          <w:tcPr>
            <w:tcW w:w="936" w:type="dxa"/>
            <w:tcBorders>
              <w:top w:val="single" w:sz="4" w:space="0" w:color="000000"/>
              <w:left w:val="single" w:sz="4" w:space="0" w:color="000000"/>
              <w:bottom w:val="single" w:sz="4" w:space="0" w:color="000000"/>
              <w:right w:val="single" w:sz="4" w:space="0" w:color="000000"/>
            </w:tcBorders>
            <w:vAlign w:val="center"/>
          </w:tcPr>
          <w:p w14:paraId="4CD8CDA3" w14:textId="77777777" w:rsidR="009904B5" w:rsidRPr="00B118F4" w:rsidRDefault="009904B5" w:rsidP="009904B5">
            <w:pPr>
              <w:spacing w:before="60"/>
              <w:ind w:left="1" w:hanging="3"/>
              <w:jc w:val="center"/>
              <w:textDirection w:val="lrTb"/>
              <w:rPr>
                <w:sz w:val="26"/>
                <w:szCs w:val="26"/>
              </w:rPr>
            </w:pPr>
            <w:r w:rsidRPr="00B118F4">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bottom"/>
          </w:tcPr>
          <w:p w14:paraId="3455CD8B" w14:textId="6314E36F" w:rsidR="009904B5" w:rsidRPr="00B118F4" w:rsidRDefault="009904B5" w:rsidP="009904B5">
            <w:pPr>
              <w:spacing w:before="60"/>
              <w:ind w:left="0" w:hanging="2"/>
              <w:jc w:val="right"/>
              <w:textDirection w:val="lrTb"/>
              <w:rPr>
                <w:sz w:val="26"/>
                <w:szCs w:val="26"/>
              </w:rPr>
            </w:pPr>
            <w:r>
              <w:rPr>
                <w:color w:val="000000"/>
              </w:rPr>
              <w:t>170.000</w:t>
            </w:r>
          </w:p>
        </w:tc>
        <w:tc>
          <w:tcPr>
            <w:tcW w:w="1276" w:type="dxa"/>
            <w:tcBorders>
              <w:top w:val="single" w:sz="4" w:space="0" w:color="000000"/>
              <w:left w:val="single" w:sz="4" w:space="0" w:color="000000"/>
              <w:bottom w:val="single" w:sz="4" w:space="0" w:color="000000"/>
              <w:right w:val="single" w:sz="4" w:space="0" w:color="000000"/>
            </w:tcBorders>
            <w:vAlign w:val="bottom"/>
          </w:tcPr>
          <w:p w14:paraId="5ABB137A" w14:textId="33660EE3" w:rsidR="009904B5" w:rsidRPr="00B118F4" w:rsidRDefault="009904B5" w:rsidP="009904B5">
            <w:pPr>
              <w:spacing w:before="60"/>
              <w:ind w:left="0" w:hanging="2"/>
              <w:jc w:val="right"/>
              <w:textDirection w:val="lrTb"/>
              <w:rPr>
                <w:sz w:val="26"/>
                <w:szCs w:val="26"/>
              </w:rPr>
            </w:pPr>
            <w:r>
              <w:rPr>
                <w:color w:val="000000"/>
              </w:rPr>
              <w:t>251.299</w:t>
            </w:r>
          </w:p>
        </w:tc>
        <w:tc>
          <w:tcPr>
            <w:tcW w:w="1134" w:type="dxa"/>
            <w:tcBorders>
              <w:top w:val="single" w:sz="4" w:space="0" w:color="000000"/>
              <w:left w:val="single" w:sz="4" w:space="0" w:color="000000"/>
              <w:bottom w:val="single" w:sz="4" w:space="0" w:color="000000"/>
              <w:right w:val="single" w:sz="4" w:space="0" w:color="000000"/>
            </w:tcBorders>
            <w:vAlign w:val="bottom"/>
          </w:tcPr>
          <w:p w14:paraId="55E7222F" w14:textId="6D55F414" w:rsidR="009904B5" w:rsidRPr="00B118F4" w:rsidRDefault="009904B5" w:rsidP="009904B5">
            <w:pPr>
              <w:spacing w:before="60"/>
              <w:ind w:left="0" w:hanging="2"/>
              <w:jc w:val="center"/>
              <w:textDirection w:val="lrTb"/>
              <w:rPr>
                <w:sz w:val="26"/>
                <w:szCs w:val="26"/>
              </w:rPr>
            </w:pPr>
            <w:r w:rsidRPr="00CD102C">
              <w:rPr>
                <w:color w:val="000000"/>
              </w:rPr>
              <w:t>147,8</w:t>
            </w:r>
          </w:p>
        </w:tc>
      </w:tr>
      <w:tr w:rsidR="009904B5" w:rsidRPr="00B118F4" w14:paraId="5386EFAF"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C732A8C" w14:textId="77777777" w:rsidR="009904B5" w:rsidRPr="00B118F4" w:rsidRDefault="009904B5" w:rsidP="009904B5">
            <w:pPr>
              <w:spacing w:before="60"/>
              <w:ind w:left="1" w:hanging="3"/>
              <w:jc w:val="center"/>
              <w:textDirection w:val="lrTb"/>
              <w:rPr>
                <w:sz w:val="26"/>
                <w:szCs w:val="26"/>
              </w:rPr>
            </w:pPr>
            <w:r w:rsidRPr="00B118F4">
              <w:rPr>
                <w:sz w:val="26"/>
                <w:szCs w:val="26"/>
              </w:rPr>
              <w:t>3</w:t>
            </w:r>
          </w:p>
        </w:tc>
        <w:tc>
          <w:tcPr>
            <w:tcW w:w="3686" w:type="dxa"/>
            <w:tcBorders>
              <w:top w:val="single" w:sz="4" w:space="0" w:color="000000"/>
              <w:left w:val="single" w:sz="4" w:space="0" w:color="000000"/>
              <w:bottom w:val="single" w:sz="4" w:space="0" w:color="000000"/>
              <w:right w:val="single" w:sz="4" w:space="0" w:color="000000"/>
            </w:tcBorders>
            <w:vAlign w:val="center"/>
          </w:tcPr>
          <w:p w14:paraId="49341520" w14:textId="77777777" w:rsidR="009904B5" w:rsidRPr="00B118F4" w:rsidRDefault="009904B5" w:rsidP="009904B5">
            <w:pPr>
              <w:spacing w:before="60"/>
              <w:ind w:left="1" w:hanging="3"/>
              <w:jc w:val="both"/>
              <w:textDirection w:val="lrTb"/>
              <w:rPr>
                <w:sz w:val="26"/>
                <w:szCs w:val="26"/>
              </w:rPr>
            </w:pPr>
            <w:r w:rsidRPr="00B118F4">
              <w:rPr>
                <w:sz w:val="26"/>
                <w:szCs w:val="26"/>
              </w:rPr>
              <w:t xml:space="preserve">Than qua tuyển tận thu </w:t>
            </w:r>
          </w:p>
        </w:tc>
        <w:tc>
          <w:tcPr>
            <w:tcW w:w="936" w:type="dxa"/>
            <w:tcBorders>
              <w:top w:val="single" w:sz="4" w:space="0" w:color="000000"/>
              <w:left w:val="single" w:sz="4" w:space="0" w:color="000000"/>
              <w:bottom w:val="single" w:sz="4" w:space="0" w:color="000000"/>
              <w:right w:val="single" w:sz="4" w:space="0" w:color="000000"/>
            </w:tcBorders>
            <w:vAlign w:val="center"/>
          </w:tcPr>
          <w:p w14:paraId="6E1B456A" w14:textId="77777777" w:rsidR="009904B5" w:rsidRPr="00B118F4" w:rsidRDefault="009904B5" w:rsidP="009904B5">
            <w:pPr>
              <w:spacing w:before="60"/>
              <w:ind w:left="1" w:hanging="3"/>
              <w:jc w:val="center"/>
              <w:textDirection w:val="lrTb"/>
              <w:rPr>
                <w:sz w:val="26"/>
                <w:szCs w:val="26"/>
              </w:rPr>
            </w:pPr>
            <w:r w:rsidRPr="00B118F4">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bottom"/>
          </w:tcPr>
          <w:p w14:paraId="2742D6B7" w14:textId="250DB685" w:rsidR="009904B5" w:rsidRPr="00B118F4" w:rsidRDefault="009904B5" w:rsidP="009904B5">
            <w:pPr>
              <w:spacing w:before="60"/>
              <w:ind w:left="0" w:hanging="2"/>
              <w:jc w:val="right"/>
              <w:textDirection w:val="lrTb"/>
              <w:rPr>
                <w:sz w:val="26"/>
                <w:szCs w:val="26"/>
              </w:rPr>
            </w:pPr>
            <w:r>
              <w:rPr>
                <w:color w:val="000000"/>
              </w:rPr>
              <w:t>62.000</w:t>
            </w:r>
          </w:p>
        </w:tc>
        <w:tc>
          <w:tcPr>
            <w:tcW w:w="1276" w:type="dxa"/>
            <w:tcBorders>
              <w:top w:val="single" w:sz="4" w:space="0" w:color="000000"/>
              <w:left w:val="single" w:sz="4" w:space="0" w:color="000000"/>
              <w:bottom w:val="single" w:sz="4" w:space="0" w:color="000000"/>
              <w:right w:val="single" w:sz="4" w:space="0" w:color="000000"/>
            </w:tcBorders>
            <w:vAlign w:val="bottom"/>
          </w:tcPr>
          <w:p w14:paraId="4A33F0D6" w14:textId="1A1FE063" w:rsidR="009904B5" w:rsidRPr="00B118F4" w:rsidRDefault="009904B5" w:rsidP="009904B5">
            <w:pPr>
              <w:spacing w:before="60"/>
              <w:ind w:left="0" w:hanging="2"/>
              <w:jc w:val="right"/>
              <w:textDirection w:val="lrTb"/>
              <w:rPr>
                <w:sz w:val="26"/>
                <w:szCs w:val="26"/>
              </w:rPr>
            </w:pPr>
            <w:r w:rsidRPr="005116E1">
              <w:rPr>
                <w:color w:val="000000"/>
              </w:rPr>
              <w:t>65.954</w:t>
            </w:r>
          </w:p>
        </w:tc>
        <w:tc>
          <w:tcPr>
            <w:tcW w:w="1134" w:type="dxa"/>
            <w:tcBorders>
              <w:top w:val="single" w:sz="4" w:space="0" w:color="000000"/>
              <w:left w:val="single" w:sz="4" w:space="0" w:color="000000"/>
              <w:bottom w:val="single" w:sz="4" w:space="0" w:color="000000"/>
              <w:right w:val="single" w:sz="4" w:space="0" w:color="000000"/>
            </w:tcBorders>
            <w:vAlign w:val="bottom"/>
          </w:tcPr>
          <w:p w14:paraId="45AB3116" w14:textId="53F00829" w:rsidR="009904B5" w:rsidRPr="00B118F4" w:rsidRDefault="009904B5" w:rsidP="009904B5">
            <w:pPr>
              <w:spacing w:before="60"/>
              <w:ind w:left="0" w:hanging="2"/>
              <w:jc w:val="center"/>
              <w:textDirection w:val="lrTb"/>
              <w:rPr>
                <w:sz w:val="26"/>
                <w:szCs w:val="26"/>
              </w:rPr>
            </w:pPr>
            <w:r w:rsidRPr="00CD102C">
              <w:rPr>
                <w:color w:val="000000"/>
              </w:rPr>
              <w:t>106,4</w:t>
            </w:r>
          </w:p>
        </w:tc>
      </w:tr>
      <w:tr w:rsidR="003C55FD" w:rsidRPr="00B118F4" w14:paraId="730D2068"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7AA5EC7B" w14:textId="77777777" w:rsidR="003C55FD" w:rsidRPr="00B118F4" w:rsidRDefault="003C55FD" w:rsidP="003C55FD">
            <w:pPr>
              <w:spacing w:before="60"/>
              <w:ind w:left="1" w:hanging="3"/>
              <w:jc w:val="center"/>
              <w:textDirection w:val="lrTb"/>
              <w:rPr>
                <w:sz w:val="26"/>
                <w:szCs w:val="26"/>
              </w:rPr>
            </w:pPr>
            <w:r w:rsidRPr="00B118F4">
              <w:rPr>
                <w:sz w:val="26"/>
                <w:szCs w:val="26"/>
              </w:rPr>
              <w:t>4</w:t>
            </w:r>
          </w:p>
        </w:tc>
        <w:tc>
          <w:tcPr>
            <w:tcW w:w="3686" w:type="dxa"/>
            <w:tcBorders>
              <w:top w:val="single" w:sz="4" w:space="0" w:color="000000"/>
              <w:left w:val="single" w:sz="4" w:space="0" w:color="000000"/>
              <w:bottom w:val="single" w:sz="4" w:space="0" w:color="000000"/>
              <w:right w:val="single" w:sz="4" w:space="0" w:color="000000"/>
            </w:tcBorders>
            <w:vAlign w:val="center"/>
          </w:tcPr>
          <w:p w14:paraId="4A6E17B4" w14:textId="77777777" w:rsidR="003C55FD" w:rsidRPr="00B118F4" w:rsidRDefault="003C55FD" w:rsidP="003C55FD">
            <w:pPr>
              <w:spacing w:before="60"/>
              <w:ind w:left="1" w:hanging="3"/>
              <w:jc w:val="both"/>
              <w:textDirection w:val="lrTb"/>
              <w:rPr>
                <w:sz w:val="26"/>
                <w:szCs w:val="26"/>
              </w:rPr>
            </w:pPr>
            <w:r w:rsidRPr="00B118F4">
              <w:rPr>
                <w:sz w:val="26"/>
                <w:szCs w:val="26"/>
              </w:rPr>
              <w:t xml:space="preserve">Vữa khô sản xuất </w:t>
            </w:r>
          </w:p>
        </w:tc>
        <w:tc>
          <w:tcPr>
            <w:tcW w:w="936" w:type="dxa"/>
            <w:tcBorders>
              <w:top w:val="single" w:sz="4" w:space="0" w:color="000000"/>
              <w:left w:val="single" w:sz="4" w:space="0" w:color="000000"/>
              <w:bottom w:val="single" w:sz="4" w:space="0" w:color="000000"/>
              <w:right w:val="single" w:sz="4" w:space="0" w:color="000000"/>
            </w:tcBorders>
            <w:vAlign w:val="center"/>
          </w:tcPr>
          <w:p w14:paraId="7C903951" w14:textId="77777777" w:rsidR="003C55FD" w:rsidRPr="00B118F4" w:rsidRDefault="003C55FD" w:rsidP="003C55FD">
            <w:pPr>
              <w:spacing w:before="60"/>
              <w:ind w:left="1" w:hanging="3"/>
              <w:jc w:val="center"/>
              <w:textDirection w:val="lrTb"/>
              <w:rPr>
                <w:sz w:val="26"/>
                <w:szCs w:val="26"/>
              </w:rPr>
            </w:pPr>
            <w:r w:rsidRPr="00B118F4">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center"/>
          </w:tcPr>
          <w:p w14:paraId="43F3CBF7" w14:textId="4AC71C77" w:rsidR="003C55FD" w:rsidRPr="00B118F4" w:rsidRDefault="009904B5" w:rsidP="003C55FD">
            <w:pPr>
              <w:spacing w:before="60"/>
              <w:ind w:left="1" w:hanging="3"/>
              <w:jc w:val="right"/>
              <w:textDirection w:val="lrTb"/>
              <w:rPr>
                <w:sz w:val="26"/>
                <w:szCs w:val="26"/>
              </w:rPr>
            </w:pPr>
            <w:r>
              <w:rPr>
                <w:sz w:val="26"/>
                <w:szCs w:val="26"/>
              </w:rPr>
              <w:t>318.000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7AE4A02A" w14:textId="0188DEFB" w:rsidR="003C55FD" w:rsidRPr="00B118F4" w:rsidRDefault="009904B5" w:rsidP="003C55FD">
            <w:pPr>
              <w:spacing w:before="60"/>
              <w:ind w:left="1" w:hanging="3"/>
              <w:jc w:val="right"/>
              <w:textDirection w:val="lrTb"/>
              <w:rPr>
                <w:sz w:val="26"/>
                <w:szCs w:val="26"/>
              </w:rPr>
            </w:pPr>
            <w:r>
              <w:rPr>
                <w:sz w:val="26"/>
                <w:szCs w:val="26"/>
              </w:rPr>
              <w:t>311.459</w:t>
            </w:r>
          </w:p>
        </w:tc>
        <w:tc>
          <w:tcPr>
            <w:tcW w:w="1134" w:type="dxa"/>
            <w:tcBorders>
              <w:top w:val="single" w:sz="4" w:space="0" w:color="000000"/>
              <w:left w:val="single" w:sz="4" w:space="0" w:color="000000"/>
              <w:bottom w:val="single" w:sz="4" w:space="0" w:color="000000"/>
              <w:right w:val="single" w:sz="4" w:space="0" w:color="000000"/>
            </w:tcBorders>
            <w:vAlign w:val="center"/>
          </w:tcPr>
          <w:p w14:paraId="2FE15881" w14:textId="195820E8" w:rsidR="003C55FD" w:rsidRPr="00B118F4" w:rsidRDefault="009904B5" w:rsidP="003C55FD">
            <w:pPr>
              <w:spacing w:before="60"/>
              <w:ind w:left="1" w:hanging="3"/>
              <w:jc w:val="center"/>
              <w:textDirection w:val="lrTb"/>
              <w:rPr>
                <w:sz w:val="26"/>
                <w:szCs w:val="26"/>
              </w:rPr>
            </w:pPr>
            <w:r w:rsidRPr="009904B5">
              <w:rPr>
                <w:sz w:val="26"/>
                <w:szCs w:val="26"/>
              </w:rPr>
              <w:t>97,9</w:t>
            </w:r>
          </w:p>
        </w:tc>
      </w:tr>
      <w:tr w:rsidR="003C55FD" w:rsidRPr="00B118F4" w14:paraId="769DAE71"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9A123ED" w14:textId="77777777" w:rsidR="003C55FD" w:rsidRPr="00B118F4" w:rsidRDefault="003C55FD" w:rsidP="003C55FD">
            <w:pPr>
              <w:spacing w:before="60"/>
              <w:ind w:left="1" w:hanging="3"/>
              <w:jc w:val="center"/>
              <w:textDirection w:val="lrTb"/>
              <w:rPr>
                <w:sz w:val="26"/>
                <w:szCs w:val="26"/>
              </w:rPr>
            </w:pPr>
            <w:r w:rsidRPr="00B118F4">
              <w:rPr>
                <w:sz w:val="26"/>
                <w:szCs w:val="26"/>
              </w:rPr>
              <w:t>5</w:t>
            </w:r>
          </w:p>
        </w:tc>
        <w:tc>
          <w:tcPr>
            <w:tcW w:w="3686" w:type="dxa"/>
            <w:tcBorders>
              <w:top w:val="single" w:sz="4" w:space="0" w:color="000000"/>
              <w:left w:val="single" w:sz="4" w:space="0" w:color="000000"/>
              <w:bottom w:val="single" w:sz="4" w:space="0" w:color="000000"/>
              <w:right w:val="single" w:sz="4" w:space="0" w:color="000000"/>
            </w:tcBorders>
            <w:vAlign w:val="center"/>
          </w:tcPr>
          <w:p w14:paraId="15EC158A" w14:textId="77777777" w:rsidR="003C55FD" w:rsidRPr="00B118F4" w:rsidRDefault="003C55FD" w:rsidP="003C55FD">
            <w:pPr>
              <w:spacing w:before="60"/>
              <w:ind w:left="1" w:hanging="3"/>
              <w:jc w:val="both"/>
              <w:textDirection w:val="lrTb"/>
              <w:rPr>
                <w:sz w:val="26"/>
                <w:szCs w:val="26"/>
              </w:rPr>
            </w:pPr>
            <w:r w:rsidRPr="00B118F4">
              <w:rPr>
                <w:sz w:val="26"/>
                <w:szCs w:val="26"/>
              </w:rPr>
              <w:t xml:space="preserve">Keo dán gạch đá sản xuất </w:t>
            </w:r>
          </w:p>
        </w:tc>
        <w:tc>
          <w:tcPr>
            <w:tcW w:w="936" w:type="dxa"/>
            <w:tcBorders>
              <w:top w:val="single" w:sz="4" w:space="0" w:color="000000"/>
              <w:left w:val="single" w:sz="4" w:space="0" w:color="000000"/>
              <w:bottom w:val="single" w:sz="4" w:space="0" w:color="000000"/>
              <w:right w:val="single" w:sz="4" w:space="0" w:color="000000"/>
            </w:tcBorders>
            <w:vAlign w:val="center"/>
          </w:tcPr>
          <w:p w14:paraId="1D030BD4" w14:textId="77777777" w:rsidR="003C55FD" w:rsidRPr="00B118F4" w:rsidRDefault="003C55FD" w:rsidP="003C55FD">
            <w:pPr>
              <w:spacing w:before="60"/>
              <w:ind w:left="1" w:hanging="3"/>
              <w:jc w:val="center"/>
              <w:textDirection w:val="lrTb"/>
              <w:rPr>
                <w:sz w:val="26"/>
                <w:szCs w:val="26"/>
              </w:rPr>
            </w:pPr>
            <w:r w:rsidRPr="00B118F4">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center"/>
          </w:tcPr>
          <w:p w14:paraId="18E97C70" w14:textId="7FC69E8E" w:rsidR="003C55FD" w:rsidRPr="00B118F4" w:rsidRDefault="009904B5" w:rsidP="003C55FD">
            <w:pPr>
              <w:spacing w:before="60"/>
              <w:ind w:left="1" w:hanging="3"/>
              <w:jc w:val="right"/>
              <w:textDirection w:val="lrTb"/>
              <w:rPr>
                <w:sz w:val="26"/>
                <w:szCs w:val="26"/>
              </w:rPr>
            </w:pPr>
            <w:r>
              <w:rPr>
                <w:sz w:val="26"/>
                <w:szCs w:val="26"/>
              </w:rPr>
              <w:t>8.000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057A5E9" w14:textId="67356ABE" w:rsidR="003C55FD" w:rsidRPr="00B118F4" w:rsidRDefault="009904B5" w:rsidP="003C55FD">
            <w:pPr>
              <w:spacing w:before="60"/>
              <w:ind w:left="1" w:hanging="3"/>
              <w:jc w:val="right"/>
              <w:textDirection w:val="lrTb"/>
              <w:rPr>
                <w:sz w:val="26"/>
                <w:szCs w:val="26"/>
              </w:rPr>
            </w:pPr>
            <w:r>
              <w:rPr>
                <w:sz w:val="26"/>
                <w:szCs w:val="26"/>
              </w:rPr>
              <w:t>7.166</w:t>
            </w:r>
          </w:p>
        </w:tc>
        <w:tc>
          <w:tcPr>
            <w:tcW w:w="1134" w:type="dxa"/>
            <w:tcBorders>
              <w:top w:val="single" w:sz="4" w:space="0" w:color="000000"/>
              <w:left w:val="single" w:sz="4" w:space="0" w:color="000000"/>
              <w:bottom w:val="single" w:sz="4" w:space="0" w:color="000000"/>
              <w:right w:val="single" w:sz="4" w:space="0" w:color="000000"/>
            </w:tcBorders>
            <w:vAlign w:val="center"/>
          </w:tcPr>
          <w:p w14:paraId="4D84B196" w14:textId="4D59671D" w:rsidR="003C55FD" w:rsidRPr="00B118F4" w:rsidRDefault="009904B5" w:rsidP="003C55FD">
            <w:pPr>
              <w:spacing w:before="60"/>
              <w:ind w:left="1" w:hanging="3"/>
              <w:jc w:val="center"/>
              <w:textDirection w:val="lrTb"/>
              <w:rPr>
                <w:sz w:val="26"/>
                <w:szCs w:val="26"/>
              </w:rPr>
            </w:pPr>
            <w:r w:rsidRPr="009904B5">
              <w:rPr>
                <w:sz w:val="26"/>
                <w:szCs w:val="26"/>
              </w:rPr>
              <w:t>89,</w:t>
            </w:r>
            <w:r w:rsidR="006A1486">
              <w:rPr>
                <w:sz w:val="26"/>
                <w:szCs w:val="26"/>
              </w:rPr>
              <w:t>6</w:t>
            </w:r>
          </w:p>
        </w:tc>
      </w:tr>
      <w:tr w:rsidR="009904B5" w:rsidRPr="00B118F4" w14:paraId="19451CD5"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1A3A14EC" w14:textId="77777777" w:rsidR="009904B5" w:rsidRPr="00B118F4" w:rsidRDefault="009904B5" w:rsidP="009904B5">
            <w:pPr>
              <w:spacing w:before="60"/>
              <w:ind w:left="1" w:hanging="3"/>
              <w:jc w:val="center"/>
              <w:textDirection w:val="lrTb"/>
              <w:rPr>
                <w:sz w:val="26"/>
                <w:szCs w:val="26"/>
              </w:rPr>
            </w:pPr>
            <w:r w:rsidRPr="00B118F4">
              <w:rPr>
                <w:sz w:val="26"/>
                <w:szCs w:val="26"/>
              </w:rPr>
              <w:t>6</w:t>
            </w:r>
          </w:p>
        </w:tc>
        <w:tc>
          <w:tcPr>
            <w:tcW w:w="3686" w:type="dxa"/>
            <w:tcBorders>
              <w:top w:val="single" w:sz="4" w:space="0" w:color="000000"/>
              <w:left w:val="single" w:sz="4" w:space="0" w:color="000000"/>
              <w:bottom w:val="single" w:sz="4" w:space="0" w:color="000000"/>
              <w:right w:val="single" w:sz="4" w:space="0" w:color="000000"/>
            </w:tcBorders>
            <w:vAlign w:val="center"/>
          </w:tcPr>
          <w:p w14:paraId="41415C8E" w14:textId="77777777" w:rsidR="009904B5" w:rsidRPr="00B118F4" w:rsidRDefault="009904B5" w:rsidP="009904B5">
            <w:pPr>
              <w:spacing w:before="60"/>
              <w:ind w:left="1" w:hanging="3"/>
              <w:jc w:val="both"/>
              <w:textDirection w:val="lrTb"/>
              <w:rPr>
                <w:sz w:val="26"/>
                <w:szCs w:val="26"/>
              </w:rPr>
            </w:pPr>
            <w:r w:rsidRPr="00B118F4">
              <w:rPr>
                <w:sz w:val="26"/>
                <w:szCs w:val="26"/>
              </w:rPr>
              <w:t xml:space="preserve">Gạch nhẹ AAC sản xuất </w:t>
            </w:r>
          </w:p>
        </w:tc>
        <w:tc>
          <w:tcPr>
            <w:tcW w:w="936" w:type="dxa"/>
            <w:tcBorders>
              <w:top w:val="single" w:sz="4" w:space="0" w:color="000000"/>
              <w:left w:val="single" w:sz="4" w:space="0" w:color="000000"/>
              <w:bottom w:val="single" w:sz="4" w:space="0" w:color="000000"/>
              <w:right w:val="single" w:sz="4" w:space="0" w:color="000000"/>
            </w:tcBorders>
          </w:tcPr>
          <w:p w14:paraId="03887D9E" w14:textId="77777777" w:rsidR="009904B5" w:rsidRPr="00B118F4" w:rsidRDefault="009904B5" w:rsidP="009904B5">
            <w:pPr>
              <w:spacing w:before="60"/>
              <w:ind w:left="1" w:hanging="3"/>
              <w:jc w:val="center"/>
              <w:textDirection w:val="lrTb"/>
              <w:rPr>
                <w:sz w:val="26"/>
                <w:szCs w:val="26"/>
              </w:rPr>
            </w:pPr>
            <w:r w:rsidRPr="00B118F4">
              <w:rPr>
                <w:sz w:val="26"/>
                <w:szCs w:val="26"/>
              </w:rPr>
              <w:t>M3</w:t>
            </w:r>
          </w:p>
        </w:tc>
        <w:tc>
          <w:tcPr>
            <w:tcW w:w="1360" w:type="dxa"/>
            <w:tcBorders>
              <w:top w:val="single" w:sz="4" w:space="0" w:color="000000"/>
              <w:left w:val="single" w:sz="4" w:space="0" w:color="000000"/>
              <w:bottom w:val="single" w:sz="4" w:space="0" w:color="000000"/>
              <w:right w:val="single" w:sz="4" w:space="0" w:color="000000"/>
            </w:tcBorders>
            <w:vAlign w:val="bottom"/>
          </w:tcPr>
          <w:p w14:paraId="2647DB8F" w14:textId="0B7FFDB9" w:rsidR="009904B5" w:rsidRPr="00B118F4" w:rsidRDefault="009904B5" w:rsidP="009904B5">
            <w:pPr>
              <w:spacing w:before="60"/>
              <w:ind w:left="0" w:hanging="2"/>
              <w:jc w:val="right"/>
              <w:textDirection w:val="lrTb"/>
              <w:rPr>
                <w:sz w:val="26"/>
                <w:szCs w:val="26"/>
              </w:rPr>
            </w:pPr>
            <w:r>
              <w:rPr>
                <w:color w:val="000000"/>
              </w:rPr>
              <w:t>70.000</w:t>
            </w:r>
          </w:p>
        </w:tc>
        <w:tc>
          <w:tcPr>
            <w:tcW w:w="1276" w:type="dxa"/>
            <w:tcBorders>
              <w:top w:val="single" w:sz="4" w:space="0" w:color="000000"/>
              <w:left w:val="single" w:sz="4" w:space="0" w:color="000000"/>
              <w:bottom w:val="single" w:sz="4" w:space="0" w:color="000000"/>
              <w:right w:val="single" w:sz="4" w:space="0" w:color="000000"/>
            </w:tcBorders>
            <w:vAlign w:val="bottom"/>
          </w:tcPr>
          <w:p w14:paraId="2DBEC987" w14:textId="483549C5" w:rsidR="009904B5" w:rsidRPr="00B118F4" w:rsidRDefault="009904B5" w:rsidP="009904B5">
            <w:pPr>
              <w:spacing w:before="60"/>
              <w:ind w:left="0" w:hanging="2"/>
              <w:jc w:val="right"/>
              <w:textDirection w:val="lrTb"/>
              <w:rPr>
                <w:sz w:val="26"/>
                <w:szCs w:val="26"/>
              </w:rPr>
            </w:pPr>
            <w:r w:rsidRPr="005116E1">
              <w:rPr>
                <w:color w:val="000000"/>
              </w:rPr>
              <w:t>65.503</w:t>
            </w:r>
          </w:p>
        </w:tc>
        <w:tc>
          <w:tcPr>
            <w:tcW w:w="1134" w:type="dxa"/>
            <w:tcBorders>
              <w:top w:val="single" w:sz="4" w:space="0" w:color="000000"/>
              <w:left w:val="single" w:sz="4" w:space="0" w:color="000000"/>
              <w:bottom w:val="single" w:sz="4" w:space="0" w:color="000000"/>
              <w:right w:val="single" w:sz="4" w:space="0" w:color="000000"/>
            </w:tcBorders>
            <w:vAlign w:val="bottom"/>
          </w:tcPr>
          <w:p w14:paraId="0B460BF3" w14:textId="3F5BE0CF" w:rsidR="009904B5" w:rsidRPr="00B118F4" w:rsidRDefault="009904B5" w:rsidP="009904B5">
            <w:pPr>
              <w:spacing w:before="60"/>
              <w:ind w:left="0" w:hanging="2"/>
              <w:jc w:val="center"/>
              <w:textDirection w:val="lrTb"/>
              <w:rPr>
                <w:sz w:val="26"/>
                <w:szCs w:val="26"/>
              </w:rPr>
            </w:pPr>
            <w:r w:rsidRPr="00CD102C">
              <w:rPr>
                <w:color w:val="000000"/>
              </w:rPr>
              <w:t>93,6</w:t>
            </w:r>
          </w:p>
        </w:tc>
      </w:tr>
      <w:tr w:rsidR="009904B5" w:rsidRPr="00B118F4" w14:paraId="550AC529"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0B6FC9A9" w14:textId="77777777" w:rsidR="009904B5" w:rsidRPr="00B118F4" w:rsidRDefault="009904B5" w:rsidP="009904B5">
            <w:pPr>
              <w:spacing w:before="60"/>
              <w:ind w:left="1" w:hanging="3"/>
              <w:jc w:val="center"/>
              <w:textDirection w:val="lrTb"/>
              <w:rPr>
                <w:sz w:val="26"/>
                <w:szCs w:val="26"/>
              </w:rPr>
            </w:pPr>
            <w:r w:rsidRPr="00B118F4">
              <w:rPr>
                <w:sz w:val="26"/>
                <w:szCs w:val="26"/>
              </w:rPr>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5A98074C" w14:textId="77777777" w:rsidR="009904B5" w:rsidRPr="00B118F4" w:rsidRDefault="009904B5" w:rsidP="009904B5">
            <w:pPr>
              <w:spacing w:before="60"/>
              <w:ind w:left="1" w:hanging="3"/>
              <w:jc w:val="both"/>
              <w:textDirection w:val="lrTb"/>
              <w:rPr>
                <w:sz w:val="26"/>
                <w:szCs w:val="26"/>
              </w:rPr>
            </w:pPr>
            <w:r w:rsidRPr="00B118F4">
              <w:rPr>
                <w:sz w:val="26"/>
                <w:szCs w:val="26"/>
              </w:rPr>
              <w:t xml:space="preserve">Tấm Panel sản xuất </w:t>
            </w:r>
          </w:p>
        </w:tc>
        <w:tc>
          <w:tcPr>
            <w:tcW w:w="936" w:type="dxa"/>
            <w:tcBorders>
              <w:top w:val="single" w:sz="4" w:space="0" w:color="000000"/>
              <w:left w:val="single" w:sz="4" w:space="0" w:color="000000"/>
              <w:bottom w:val="single" w:sz="4" w:space="0" w:color="000000"/>
              <w:right w:val="single" w:sz="4" w:space="0" w:color="000000"/>
            </w:tcBorders>
          </w:tcPr>
          <w:p w14:paraId="155CE393" w14:textId="77777777" w:rsidR="009904B5" w:rsidRPr="00B118F4" w:rsidRDefault="009904B5" w:rsidP="009904B5">
            <w:pPr>
              <w:spacing w:before="60"/>
              <w:ind w:left="1" w:hanging="3"/>
              <w:jc w:val="center"/>
              <w:textDirection w:val="lrTb"/>
              <w:rPr>
                <w:sz w:val="26"/>
                <w:szCs w:val="26"/>
              </w:rPr>
            </w:pPr>
            <w:r w:rsidRPr="00B118F4">
              <w:rPr>
                <w:sz w:val="26"/>
                <w:szCs w:val="26"/>
              </w:rPr>
              <w:t>M3</w:t>
            </w:r>
          </w:p>
        </w:tc>
        <w:tc>
          <w:tcPr>
            <w:tcW w:w="1360" w:type="dxa"/>
            <w:tcBorders>
              <w:top w:val="single" w:sz="4" w:space="0" w:color="000000"/>
              <w:left w:val="single" w:sz="4" w:space="0" w:color="000000"/>
              <w:bottom w:val="single" w:sz="4" w:space="0" w:color="000000"/>
              <w:right w:val="single" w:sz="4" w:space="0" w:color="000000"/>
            </w:tcBorders>
            <w:vAlign w:val="center"/>
          </w:tcPr>
          <w:p w14:paraId="279346A3" w14:textId="2F420133" w:rsidR="009904B5" w:rsidRPr="00B118F4" w:rsidRDefault="009904B5" w:rsidP="009904B5">
            <w:pPr>
              <w:spacing w:before="60"/>
              <w:ind w:left="1" w:hanging="3"/>
              <w:jc w:val="right"/>
              <w:textDirection w:val="lrTb"/>
              <w:rPr>
                <w:sz w:val="26"/>
                <w:szCs w:val="26"/>
              </w:rPr>
            </w:pPr>
            <w:r w:rsidRPr="009904B5">
              <w:rPr>
                <w:sz w:val="26"/>
                <w:szCs w:val="26"/>
              </w:rPr>
              <w:t>25.000</w:t>
            </w:r>
          </w:p>
        </w:tc>
        <w:tc>
          <w:tcPr>
            <w:tcW w:w="1276" w:type="dxa"/>
            <w:tcBorders>
              <w:top w:val="single" w:sz="4" w:space="0" w:color="000000"/>
              <w:left w:val="single" w:sz="4" w:space="0" w:color="000000"/>
              <w:bottom w:val="single" w:sz="4" w:space="0" w:color="000000"/>
              <w:right w:val="single" w:sz="4" w:space="0" w:color="000000"/>
            </w:tcBorders>
            <w:vAlign w:val="center"/>
          </w:tcPr>
          <w:p w14:paraId="58099296" w14:textId="492A52FD" w:rsidR="009904B5" w:rsidRPr="00B118F4" w:rsidRDefault="009904B5" w:rsidP="009904B5">
            <w:pPr>
              <w:spacing w:before="60"/>
              <w:ind w:left="1" w:hanging="3"/>
              <w:jc w:val="right"/>
              <w:textDirection w:val="lrTb"/>
              <w:rPr>
                <w:sz w:val="26"/>
                <w:szCs w:val="26"/>
              </w:rPr>
            </w:pPr>
            <w:r w:rsidRPr="009904B5">
              <w:rPr>
                <w:sz w:val="26"/>
                <w:szCs w:val="26"/>
              </w:rPr>
              <w:t>26.347</w:t>
            </w:r>
          </w:p>
        </w:tc>
        <w:tc>
          <w:tcPr>
            <w:tcW w:w="1134" w:type="dxa"/>
            <w:tcBorders>
              <w:top w:val="single" w:sz="4" w:space="0" w:color="000000"/>
              <w:left w:val="single" w:sz="4" w:space="0" w:color="000000"/>
              <w:bottom w:val="single" w:sz="4" w:space="0" w:color="000000"/>
              <w:right w:val="single" w:sz="4" w:space="0" w:color="000000"/>
            </w:tcBorders>
            <w:vAlign w:val="center"/>
          </w:tcPr>
          <w:p w14:paraId="02496740" w14:textId="2D1A64D2" w:rsidR="009904B5" w:rsidRPr="00B118F4" w:rsidRDefault="009904B5" w:rsidP="009904B5">
            <w:pPr>
              <w:spacing w:before="60"/>
              <w:ind w:left="1" w:hanging="3"/>
              <w:jc w:val="center"/>
              <w:textDirection w:val="lrTb"/>
              <w:rPr>
                <w:sz w:val="26"/>
                <w:szCs w:val="26"/>
              </w:rPr>
            </w:pPr>
            <w:r w:rsidRPr="009904B5">
              <w:rPr>
                <w:sz w:val="26"/>
                <w:szCs w:val="26"/>
              </w:rPr>
              <w:t>105,</w:t>
            </w:r>
            <w:r w:rsidR="006A1486">
              <w:rPr>
                <w:sz w:val="26"/>
                <w:szCs w:val="26"/>
              </w:rPr>
              <w:t>4</w:t>
            </w:r>
          </w:p>
        </w:tc>
      </w:tr>
      <w:tr w:rsidR="009904B5" w:rsidRPr="00B118F4" w14:paraId="3B033767"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193A979B" w14:textId="77777777" w:rsidR="009904B5" w:rsidRPr="00B118F4" w:rsidRDefault="009904B5" w:rsidP="009904B5">
            <w:pPr>
              <w:spacing w:before="60"/>
              <w:ind w:left="1" w:hanging="3"/>
              <w:jc w:val="center"/>
              <w:textDirection w:val="lrTb"/>
              <w:rPr>
                <w:sz w:val="26"/>
                <w:szCs w:val="26"/>
              </w:rPr>
            </w:pPr>
            <w:r w:rsidRPr="00B118F4">
              <w:rPr>
                <w:b/>
                <w:sz w:val="26"/>
                <w:szCs w:val="26"/>
              </w:rPr>
              <w:t>II</w:t>
            </w:r>
          </w:p>
        </w:tc>
        <w:tc>
          <w:tcPr>
            <w:tcW w:w="4622" w:type="dxa"/>
            <w:gridSpan w:val="2"/>
            <w:tcBorders>
              <w:top w:val="single" w:sz="4" w:space="0" w:color="000000"/>
              <w:left w:val="single" w:sz="4" w:space="0" w:color="000000"/>
              <w:bottom w:val="single" w:sz="4" w:space="0" w:color="000000"/>
              <w:right w:val="single" w:sz="4" w:space="0" w:color="000000"/>
            </w:tcBorders>
            <w:vAlign w:val="center"/>
          </w:tcPr>
          <w:p w14:paraId="77D6DA64" w14:textId="77777777" w:rsidR="009904B5" w:rsidRPr="00B118F4" w:rsidRDefault="009904B5" w:rsidP="009904B5">
            <w:pPr>
              <w:spacing w:before="60"/>
              <w:ind w:left="1" w:hanging="3"/>
              <w:jc w:val="both"/>
              <w:textDirection w:val="lrTb"/>
              <w:rPr>
                <w:sz w:val="26"/>
                <w:szCs w:val="26"/>
              </w:rPr>
            </w:pPr>
            <w:r w:rsidRPr="00B118F4">
              <w:rPr>
                <w:b/>
                <w:sz w:val="26"/>
                <w:szCs w:val="26"/>
              </w:rPr>
              <w:t>Kết quả tài chính</w:t>
            </w:r>
          </w:p>
        </w:tc>
        <w:tc>
          <w:tcPr>
            <w:tcW w:w="1360" w:type="dxa"/>
            <w:tcBorders>
              <w:top w:val="single" w:sz="4" w:space="0" w:color="000000"/>
              <w:left w:val="single" w:sz="4" w:space="0" w:color="000000"/>
              <w:bottom w:val="single" w:sz="4" w:space="0" w:color="000000"/>
              <w:right w:val="single" w:sz="4" w:space="0" w:color="000000"/>
            </w:tcBorders>
            <w:vAlign w:val="center"/>
          </w:tcPr>
          <w:p w14:paraId="08851A4E" w14:textId="77777777" w:rsidR="009904B5" w:rsidRPr="00B118F4" w:rsidRDefault="009904B5" w:rsidP="009904B5">
            <w:pPr>
              <w:spacing w:before="60"/>
              <w:ind w:left="1" w:hanging="3"/>
              <w:jc w:val="center"/>
              <w:textDirection w:val="lrTb"/>
              <w:rPr>
                <w:sz w:val="26"/>
                <w:szCs w:val="2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54ECC11" w14:textId="77777777" w:rsidR="009904B5" w:rsidRPr="00B118F4" w:rsidRDefault="009904B5" w:rsidP="009904B5">
            <w:pPr>
              <w:spacing w:before="60"/>
              <w:ind w:left="1" w:hanging="3"/>
              <w:jc w:val="right"/>
              <w:textDirection w:val="lrTb"/>
              <w:rPr>
                <w:sz w:val="26"/>
                <w:szCs w:val="2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AF7AF0B" w14:textId="77777777" w:rsidR="009904B5" w:rsidRPr="00B118F4" w:rsidRDefault="009904B5" w:rsidP="009904B5">
            <w:pPr>
              <w:spacing w:before="60"/>
              <w:ind w:left="1" w:hanging="3"/>
              <w:jc w:val="center"/>
              <w:textDirection w:val="lrTb"/>
              <w:rPr>
                <w:sz w:val="26"/>
                <w:szCs w:val="26"/>
              </w:rPr>
            </w:pPr>
          </w:p>
        </w:tc>
      </w:tr>
      <w:tr w:rsidR="009904B5" w:rsidRPr="00B118F4" w14:paraId="65F725BD"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05712E62" w14:textId="77777777" w:rsidR="009904B5" w:rsidRPr="00B118F4" w:rsidRDefault="009904B5" w:rsidP="009904B5">
            <w:pPr>
              <w:spacing w:before="60"/>
              <w:ind w:left="1" w:hanging="3"/>
              <w:jc w:val="center"/>
              <w:textDirection w:val="lrTb"/>
              <w:rPr>
                <w:sz w:val="26"/>
                <w:szCs w:val="26"/>
              </w:rPr>
            </w:pPr>
            <w:r w:rsidRPr="00B118F4">
              <w:rPr>
                <w:sz w:val="26"/>
                <w:szCs w:val="26"/>
              </w:rPr>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620D0F69" w14:textId="77777777" w:rsidR="009904B5" w:rsidRPr="00B118F4" w:rsidRDefault="009904B5" w:rsidP="009904B5">
            <w:pPr>
              <w:spacing w:before="60"/>
              <w:ind w:left="1" w:hanging="3"/>
              <w:jc w:val="both"/>
              <w:textDirection w:val="lrTb"/>
              <w:rPr>
                <w:sz w:val="26"/>
                <w:szCs w:val="26"/>
              </w:rPr>
            </w:pPr>
            <w:r w:rsidRPr="00B118F4">
              <w:rPr>
                <w:sz w:val="26"/>
                <w:szCs w:val="26"/>
              </w:rPr>
              <w:t>Tổng doanh thu</w:t>
            </w:r>
          </w:p>
        </w:tc>
        <w:tc>
          <w:tcPr>
            <w:tcW w:w="936" w:type="dxa"/>
            <w:tcBorders>
              <w:top w:val="single" w:sz="4" w:space="0" w:color="000000"/>
              <w:left w:val="single" w:sz="4" w:space="0" w:color="000000"/>
              <w:bottom w:val="single" w:sz="4" w:space="0" w:color="000000"/>
              <w:right w:val="single" w:sz="4" w:space="0" w:color="000000"/>
            </w:tcBorders>
            <w:vAlign w:val="center"/>
          </w:tcPr>
          <w:p w14:paraId="2A15169F" w14:textId="77777777" w:rsidR="009904B5" w:rsidRPr="00B118F4" w:rsidRDefault="009904B5" w:rsidP="009904B5">
            <w:pPr>
              <w:spacing w:before="60"/>
              <w:ind w:left="1" w:hanging="3"/>
              <w:jc w:val="center"/>
              <w:textDirection w:val="lrTb"/>
              <w:rPr>
                <w:sz w:val="26"/>
                <w:szCs w:val="26"/>
              </w:rPr>
            </w:pPr>
            <w:r w:rsidRPr="00B118F4">
              <w:rPr>
                <w:sz w:val="26"/>
                <w:szCs w:val="26"/>
              </w:rPr>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0611A5AF" w14:textId="102AD3E2" w:rsidR="009904B5" w:rsidRPr="00B118F4" w:rsidRDefault="009904B5" w:rsidP="009904B5">
            <w:pPr>
              <w:spacing w:before="60"/>
              <w:ind w:left="0" w:hanging="2"/>
              <w:jc w:val="right"/>
              <w:textDirection w:val="lrTb"/>
              <w:rPr>
                <w:sz w:val="26"/>
                <w:szCs w:val="26"/>
              </w:rPr>
            </w:pPr>
            <w:r>
              <w:rPr>
                <w:b/>
                <w:bCs/>
                <w:color w:val="000000"/>
              </w:rPr>
              <w:t>408</w:t>
            </w:r>
            <w:r w:rsidR="00C77F68">
              <w:rPr>
                <w:b/>
                <w:bCs/>
                <w:color w:val="000000"/>
              </w:rPr>
              <w:t>,</w:t>
            </w:r>
            <w:r>
              <w:rPr>
                <w:b/>
                <w:bCs/>
                <w:color w:val="000000"/>
              </w:rPr>
              <w:t>96</w:t>
            </w:r>
          </w:p>
        </w:tc>
        <w:tc>
          <w:tcPr>
            <w:tcW w:w="1276" w:type="dxa"/>
            <w:tcBorders>
              <w:top w:val="single" w:sz="4" w:space="0" w:color="000000"/>
              <w:left w:val="single" w:sz="4" w:space="0" w:color="000000"/>
              <w:bottom w:val="single" w:sz="4" w:space="0" w:color="000000"/>
              <w:right w:val="single" w:sz="4" w:space="0" w:color="000000"/>
            </w:tcBorders>
            <w:vAlign w:val="bottom"/>
          </w:tcPr>
          <w:p w14:paraId="6E0DEED5" w14:textId="79E4C8A1" w:rsidR="009904B5" w:rsidRPr="00B118F4" w:rsidRDefault="009904B5" w:rsidP="009904B5">
            <w:pPr>
              <w:spacing w:before="60"/>
              <w:ind w:left="0" w:hanging="2"/>
              <w:jc w:val="right"/>
              <w:textDirection w:val="lrTb"/>
              <w:rPr>
                <w:sz w:val="26"/>
                <w:szCs w:val="26"/>
              </w:rPr>
            </w:pPr>
            <w:r w:rsidRPr="00BE0ADC">
              <w:rPr>
                <w:b/>
                <w:bCs/>
                <w:color w:val="000000"/>
              </w:rPr>
              <w:t>431</w:t>
            </w:r>
            <w:r w:rsidR="00C77F68">
              <w:rPr>
                <w:b/>
                <w:bCs/>
                <w:color w:val="000000"/>
              </w:rPr>
              <w:t>,</w:t>
            </w:r>
            <w:r w:rsidRPr="00BE0ADC">
              <w:rPr>
                <w:b/>
                <w:bCs/>
                <w:color w:val="000000"/>
              </w:rPr>
              <w:t>0</w:t>
            </w:r>
            <w:r w:rsidR="00C77F68">
              <w:rPr>
                <w:b/>
                <w:bCs/>
                <w:color w:val="000000"/>
              </w:rPr>
              <w:t>7</w:t>
            </w:r>
          </w:p>
        </w:tc>
        <w:tc>
          <w:tcPr>
            <w:tcW w:w="1134" w:type="dxa"/>
            <w:tcBorders>
              <w:top w:val="single" w:sz="4" w:space="0" w:color="000000"/>
              <w:left w:val="single" w:sz="4" w:space="0" w:color="000000"/>
              <w:bottom w:val="single" w:sz="4" w:space="0" w:color="000000"/>
              <w:right w:val="single" w:sz="4" w:space="0" w:color="000000"/>
            </w:tcBorders>
            <w:vAlign w:val="bottom"/>
          </w:tcPr>
          <w:p w14:paraId="27904D6D" w14:textId="3E6AAB07" w:rsidR="009904B5" w:rsidRPr="00B118F4" w:rsidRDefault="009904B5" w:rsidP="009904B5">
            <w:pPr>
              <w:spacing w:before="60"/>
              <w:ind w:left="0" w:hanging="2"/>
              <w:jc w:val="center"/>
              <w:textDirection w:val="lrTb"/>
              <w:rPr>
                <w:sz w:val="26"/>
                <w:szCs w:val="26"/>
              </w:rPr>
            </w:pPr>
            <w:r w:rsidRPr="00CD102C">
              <w:rPr>
                <w:color w:val="000000"/>
              </w:rPr>
              <w:t>105,4</w:t>
            </w:r>
          </w:p>
        </w:tc>
      </w:tr>
      <w:tr w:rsidR="00517B7A" w:rsidRPr="00B118F4" w14:paraId="167CBD5E"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56FA704" w14:textId="77777777" w:rsidR="00517B7A" w:rsidRPr="00B118F4" w:rsidRDefault="00517B7A" w:rsidP="00517B7A">
            <w:pPr>
              <w:ind w:left="0" w:hanging="2"/>
              <w:jc w:val="center"/>
              <w:textDirection w:val="lrTb"/>
            </w:pPr>
            <w:r w:rsidRPr="00B118F4">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376718C0" w14:textId="77777777" w:rsidR="00517B7A" w:rsidRPr="00B118F4" w:rsidRDefault="00517B7A" w:rsidP="00DB48A0">
            <w:pPr>
              <w:ind w:left="0" w:hanging="2"/>
              <w:textDirection w:val="lrTb"/>
            </w:pPr>
            <w:r w:rsidRPr="00B118F4">
              <w:t xml:space="preserve">Lợi nhuận trước thuế </w:t>
            </w:r>
          </w:p>
        </w:tc>
        <w:tc>
          <w:tcPr>
            <w:tcW w:w="936" w:type="dxa"/>
            <w:tcBorders>
              <w:top w:val="single" w:sz="4" w:space="0" w:color="000000"/>
              <w:left w:val="single" w:sz="4" w:space="0" w:color="000000"/>
              <w:bottom w:val="single" w:sz="4" w:space="0" w:color="000000"/>
              <w:right w:val="single" w:sz="4" w:space="0" w:color="000000"/>
            </w:tcBorders>
            <w:vAlign w:val="center"/>
          </w:tcPr>
          <w:p w14:paraId="092D3E7E" w14:textId="77777777" w:rsidR="00517B7A" w:rsidRPr="00B118F4" w:rsidRDefault="00517B7A" w:rsidP="00517B7A">
            <w:pPr>
              <w:ind w:left="0" w:hanging="2"/>
              <w:jc w:val="center"/>
              <w:textDirection w:val="lrTb"/>
            </w:pPr>
            <w:r w:rsidRPr="00B118F4">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27C318DA" w14:textId="2452F0E6" w:rsidR="00517B7A" w:rsidRPr="00B2571E" w:rsidRDefault="00517B7A" w:rsidP="00517B7A">
            <w:pPr>
              <w:ind w:left="0" w:hanging="2"/>
              <w:jc w:val="right"/>
              <w:textDirection w:val="lrTb"/>
            </w:pPr>
            <w:r w:rsidRPr="00B2571E">
              <w:rPr>
                <w:color w:val="000000"/>
              </w:rPr>
              <w:t>31</w:t>
            </w:r>
            <w:r w:rsidR="00C77F68" w:rsidRPr="00B2571E">
              <w:rPr>
                <w:color w:val="000000"/>
              </w:rPr>
              <w:t>,</w:t>
            </w:r>
            <w:r w:rsidRPr="00B2571E">
              <w:rPr>
                <w:color w:val="000000"/>
              </w:rPr>
              <w:t>5</w:t>
            </w:r>
            <w:r w:rsidR="00C77F68" w:rsidRPr="00B2571E">
              <w:rPr>
                <w:color w:val="000000"/>
              </w:rPr>
              <w:t>9</w:t>
            </w:r>
          </w:p>
        </w:tc>
        <w:tc>
          <w:tcPr>
            <w:tcW w:w="1276" w:type="dxa"/>
            <w:tcBorders>
              <w:top w:val="single" w:sz="4" w:space="0" w:color="000000"/>
              <w:left w:val="single" w:sz="4" w:space="0" w:color="000000"/>
              <w:bottom w:val="single" w:sz="4" w:space="0" w:color="000000"/>
              <w:right w:val="single" w:sz="4" w:space="0" w:color="000000"/>
            </w:tcBorders>
            <w:vAlign w:val="bottom"/>
          </w:tcPr>
          <w:p w14:paraId="029D3C10" w14:textId="4C5CDAB0" w:rsidR="00517B7A" w:rsidRPr="00B2571E" w:rsidRDefault="00517B7A" w:rsidP="00517B7A">
            <w:pPr>
              <w:ind w:left="0" w:hanging="2"/>
              <w:jc w:val="right"/>
              <w:textDirection w:val="lrTb"/>
            </w:pPr>
            <w:r w:rsidRPr="00B2571E">
              <w:rPr>
                <w:color w:val="000000"/>
              </w:rPr>
              <w:t>33</w:t>
            </w:r>
            <w:r w:rsidR="00C77F68" w:rsidRPr="00B2571E">
              <w:rPr>
                <w:color w:val="000000"/>
              </w:rPr>
              <w:t>,</w:t>
            </w:r>
            <w:r w:rsidRPr="00B2571E">
              <w:rPr>
                <w:color w:val="000000"/>
              </w:rPr>
              <w:t>60</w:t>
            </w:r>
          </w:p>
        </w:tc>
        <w:tc>
          <w:tcPr>
            <w:tcW w:w="1134" w:type="dxa"/>
            <w:tcBorders>
              <w:top w:val="single" w:sz="4" w:space="0" w:color="000000"/>
              <w:left w:val="single" w:sz="4" w:space="0" w:color="000000"/>
              <w:bottom w:val="single" w:sz="4" w:space="0" w:color="000000"/>
              <w:right w:val="single" w:sz="4" w:space="0" w:color="000000"/>
            </w:tcBorders>
            <w:vAlign w:val="bottom"/>
          </w:tcPr>
          <w:p w14:paraId="6515F59F" w14:textId="2D6AF625" w:rsidR="00517B7A" w:rsidRPr="00B118F4" w:rsidRDefault="00517B7A" w:rsidP="00517B7A">
            <w:pPr>
              <w:ind w:left="0" w:hanging="2"/>
              <w:jc w:val="center"/>
              <w:textDirection w:val="lrTb"/>
            </w:pPr>
            <w:r w:rsidRPr="00CD102C">
              <w:rPr>
                <w:color w:val="000000"/>
              </w:rPr>
              <w:t>106,4</w:t>
            </w:r>
          </w:p>
        </w:tc>
      </w:tr>
      <w:tr w:rsidR="00517B7A" w:rsidRPr="00B118F4" w14:paraId="7FFE874E"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4A797925" w14:textId="77777777" w:rsidR="00517B7A" w:rsidRPr="00B118F4" w:rsidRDefault="00517B7A" w:rsidP="00517B7A">
            <w:pPr>
              <w:ind w:left="0" w:hanging="2"/>
              <w:jc w:val="center"/>
              <w:textDirection w:val="lrTb"/>
            </w:pPr>
            <w:r w:rsidRPr="00B118F4">
              <w:t>3</w:t>
            </w:r>
          </w:p>
        </w:tc>
        <w:tc>
          <w:tcPr>
            <w:tcW w:w="3686" w:type="dxa"/>
            <w:tcBorders>
              <w:top w:val="single" w:sz="4" w:space="0" w:color="000000"/>
              <w:left w:val="single" w:sz="4" w:space="0" w:color="000000"/>
              <w:bottom w:val="single" w:sz="4" w:space="0" w:color="000000"/>
              <w:right w:val="single" w:sz="4" w:space="0" w:color="000000"/>
            </w:tcBorders>
            <w:vAlign w:val="center"/>
          </w:tcPr>
          <w:p w14:paraId="31294A8C" w14:textId="228C3101" w:rsidR="00517B7A" w:rsidRPr="00B118F4" w:rsidRDefault="00517B7A" w:rsidP="00DB48A0">
            <w:pPr>
              <w:ind w:left="0" w:hanging="2"/>
              <w:textDirection w:val="lrTb"/>
            </w:pPr>
            <w:r w:rsidRPr="00B118F4">
              <w:t>Chi phí thuế thu nhập DN</w:t>
            </w:r>
          </w:p>
        </w:tc>
        <w:tc>
          <w:tcPr>
            <w:tcW w:w="936" w:type="dxa"/>
            <w:tcBorders>
              <w:top w:val="single" w:sz="4" w:space="0" w:color="000000"/>
              <w:left w:val="single" w:sz="4" w:space="0" w:color="000000"/>
              <w:bottom w:val="single" w:sz="4" w:space="0" w:color="000000"/>
              <w:right w:val="single" w:sz="4" w:space="0" w:color="000000"/>
            </w:tcBorders>
            <w:vAlign w:val="center"/>
          </w:tcPr>
          <w:p w14:paraId="181DA8FD" w14:textId="77777777" w:rsidR="00517B7A" w:rsidRPr="00B118F4" w:rsidRDefault="00517B7A" w:rsidP="00517B7A">
            <w:pPr>
              <w:ind w:left="0" w:hanging="2"/>
              <w:jc w:val="center"/>
              <w:textDirection w:val="lrTb"/>
            </w:pPr>
            <w:r w:rsidRPr="00B118F4">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44E8BA5E" w14:textId="517E52EA" w:rsidR="00517B7A" w:rsidRPr="00B2571E" w:rsidRDefault="00517B7A" w:rsidP="00517B7A">
            <w:pPr>
              <w:ind w:left="0" w:hanging="2"/>
              <w:jc w:val="right"/>
              <w:textDirection w:val="lrTb"/>
            </w:pPr>
            <w:r w:rsidRPr="00B2571E">
              <w:rPr>
                <w:color w:val="000000"/>
              </w:rPr>
              <w:t>6</w:t>
            </w:r>
            <w:r w:rsidR="00C77F68" w:rsidRPr="00B2571E">
              <w:rPr>
                <w:color w:val="000000"/>
              </w:rPr>
              <w:t>,</w:t>
            </w:r>
            <w:r w:rsidRPr="00B2571E">
              <w:rPr>
                <w:color w:val="000000"/>
              </w:rPr>
              <w:t>3</w:t>
            </w:r>
            <w:r w:rsidR="00C77F68" w:rsidRPr="00B2571E">
              <w:rPr>
                <w:color w:val="000000"/>
              </w:rPr>
              <w:t>2</w:t>
            </w:r>
          </w:p>
        </w:tc>
        <w:tc>
          <w:tcPr>
            <w:tcW w:w="1276" w:type="dxa"/>
            <w:tcBorders>
              <w:top w:val="single" w:sz="4" w:space="0" w:color="000000"/>
              <w:left w:val="single" w:sz="4" w:space="0" w:color="000000"/>
              <w:bottom w:val="single" w:sz="4" w:space="0" w:color="000000"/>
              <w:right w:val="single" w:sz="4" w:space="0" w:color="000000"/>
            </w:tcBorders>
            <w:vAlign w:val="bottom"/>
          </w:tcPr>
          <w:p w14:paraId="2F42746D" w14:textId="32BD5175" w:rsidR="00517B7A" w:rsidRPr="00B2571E" w:rsidRDefault="00517B7A" w:rsidP="00517B7A">
            <w:pPr>
              <w:ind w:left="0" w:hanging="2"/>
              <w:jc w:val="right"/>
              <w:textDirection w:val="lrTb"/>
            </w:pPr>
            <w:r w:rsidRPr="00B2571E">
              <w:rPr>
                <w:color w:val="000000"/>
              </w:rPr>
              <w:t>7</w:t>
            </w:r>
            <w:r w:rsidR="00C77F68" w:rsidRPr="00B2571E">
              <w:rPr>
                <w:color w:val="000000"/>
              </w:rPr>
              <w:t>,</w:t>
            </w:r>
            <w:r w:rsidRPr="00B2571E">
              <w:rPr>
                <w:color w:val="000000"/>
              </w:rPr>
              <w:t>0</w:t>
            </w:r>
            <w:r w:rsidR="00C77F68" w:rsidRPr="00B2571E">
              <w:rPr>
                <w:color w:val="000000"/>
              </w:rPr>
              <w:t>4</w:t>
            </w:r>
          </w:p>
        </w:tc>
        <w:tc>
          <w:tcPr>
            <w:tcW w:w="1134" w:type="dxa"/>
            <w:tcBorders>
              <w:top w:val="single" w:sz="4" w:space="0" w:color="000000"/>
              <w:left w:val="single" w:sz="4" w:space="0" w:color="000000"/>
              <w:bottom w:val="single" w:sz="4" w:space="0" w:color="000000"/>
              <w:right w:val="single" w:sz="4" w:space="0" w:color="000000"/>
            </w:tcBorders>
            <w:vAlign w:val="center"/>
          </w:tcPr>
          <w:p w14:paraId="23794FFE" w14:textId="326DC937" w:rsidR="00517B7A" w:rsidRPr="00B118F4" w:rsidRDefault="00517B7A" w:rsidP="00C77F68">
            <w:pPr>
              <w:ind w:leftChars="0" w:left="0" w:firstLineChars="0" w:firstLine="0"/>
              <w:jc w:val="center"/>
              <w:textDirection w:val="lrTb"/>
            </w:pPr>
            <w:r>
              <w:t>111,4</w:t>
            </w:r>
          </w:p>
        </w:tc>
      </w:tr>
      <w:tr w:rsidR="00517B7A" w:rsidRPr="00B118F4" w14:paraId="1563B612"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6299B8D7" w14:textId="77777777" w:rsidR="00517B7A" w:rsidRPr="00B118F4" w:rsidRDefault="00517B7A" w:rsidP="00517B7A">
            <w:pPr>
              <w:ind w:left="0" w:hanging="2"/>
              <w:jc w:val="center"/>
              <w:textDirection w:val="lrTb"/>
            </w:pPr>
            <w:r w:rsidRPr="00B118F4">
              <w:t>4</w:t>
            </w:r>
          </w:p>
        </w:tc>
        <w:tc>
          <w:tcPr>
            <w:tcW w:w="3686" w:type="dxa"/>
            <w:tcBorders>
              <w:top w:val="single" w:sz="4" w:space="0" w:color="000000"/>
              <w:left w:val="single" w:sz="4" w:space="0" w:color="000000"/>
              <w:bottom w:val="single" w:sz="4" w:space="0" w:color="000000"/>
              <w:right w:val="single" w:sz="4" w:space="0" w:color="000000"/>
            </w:tcBorders>
            <w:vAlign w:val="center"/>
          </w:tcPr>
          <w:p w14:paraId="3E54F389" w14:textId="77777777" w:rsidR="00517B7A" w:rsidRPr="00B118F4" w:rsidRDefault="00517B7A" w:rsidP="00DB48A0">
            <w:pPr>
              <w:ind w:left="0" w:hanging="2"/>
              <w:textDirection w:val="lrTb"/>
            </w:pPr>
            <w:r w:rsidRPr="00B118F4">
              <w:t xml:space="preserve">Lợi nhuận sau thuế </w:t>
            </w:r>
          </w:p>
        </w:tc>
        <w:tc>
          <w:tcPr>
            <w:tcW w:w="936" w:type="dxa"/>
            <w:tcBorders>
              <w:top w:val="single" w:sz="4" w:space="0" w:color="000000"/>
              <w:left w:val="single" w:sz="4" w:space="0" w:color="000000"/>
              <w:bottom w:val="single" w:sz="4" w:space="0" w:color="000000"/>
              <w:right w:val="single" w:sz="4" w:space="0" w:color="000000"/>
            </w:tcBorders>
            <w:vAlign w:val="center"/>
          </w:tcPr>
          <w:p w14:paraId="5C0FAA08" w14:textId="77777777" w:rsidR="00517B7A" w:rsidRPr="00B118F4" w:rsidRDefault="00517B7A" w:rsidP="00517B7A">
            <w:pPr>
              <w:ind w:left="0" w:hanging="2"/>
              <w:jc w:val="center"/>
              <w:textDirection w:val="lrTb"/>
            </w:pPr>
            <w:r w:rsidRPr="00B118F4">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5FFAD7E3" w14:textId="06A1E825" w:rsidR="00517B7A" w:rsidRPr="00B2571E" w:rsidRDefault="00517B7A" w:rsidP="00517B7A">
            <w:pPr>
              <w:ind w:left="0" w:hanging="2"/>
              <w:jc w:val="right"/>
              <w:textDirection w:val="lrTb"/>
            </w:pPr>
            <w:r w:rsidRPr="00B2571E">
              <w:rPr>
                <w:color w:val="000000"/>
              </w:rPr>
              <w:t>25</w:t>
            </w:r>
            <w:r w:rsidR="00C77F68" w:rsidRPr="00B2571E">
              <w:rPr>
                <w:color w:val="000000"/>
              </w:rPr>
              <w:t>,</w:t>
            </w:r>
            <w:r w:rsidRPr="00B2571E">
              <w:rPr>
                <w:color w:val="000000"/>
              </w:rPr>
              <w:t>2</w:t>
            </w:r>
            <w:r w:rsidR="00C77F68" w:rsidRPr="00B2571E">
              <w:rPr>
                <w:color w:val="000000"/>
              </w:rPr>
              <w:t>7</w:t>
            </w:r>
          </w:p>
        </w:tc>
        <w:tc>
          <w:tcPr>
            <w:tcW w:w="1276" w:type="dxa"/>
            <w:tcBorders>
              <w:top w:val="single" w:sz="4" w:space="0" w:color="000000"/>
              <w:left w:val="single" w:sz="4" w:space="0" w:color="000000"/>
              <w:bottom w:val="single" w:sz="4" w:space="0" w:color="000000"/>
              <w:right w:val="single" w:sz="4" w:space="0" w:color="000000"/>
            </w:tcBorders>
            <w:vAlign w:val="bottom"/>
          </w:tcPr>
          <w:p w14:paraId="3538F748" w14:textId="1A675DC0" w:rsidR="00517B7A" w:rsidRPr="00B2571E" w:rsidRDefault="00517B7A" w:rsidP="00517B7A">
            <w:pPr>
              <w:ind w:left="0" w:hanging="2"/>
              <w:jc w:val="right"/>
              <w:textDirection w:val="lrTb"/>
            </w:pPr>
            <w:r w:rsidRPr="00B2571E">
              <w:rPr>
                <w:color w:val="000000"/>
              </w:rPr>
              <w:t>26</w:t>
            </w:r>
            <w:r w:rsidR="00C77F68" w:rsidRPr="00B2571E">
              <w:rPr>
                <w:color w:val="000000"/>
              </w:rPr>
              <w:t>,</w:t>
            </w:r>
            <w:r w:rsidRPr="00B2571E">
              <w:rPr>
                <w:color w:val="000000"/>
              </w:rPr>
              <w:t>5</w:t>
            </w:r>
            <w:r w:rsidR="00C77F68" w:rsidRPr="00B2571E">
              <w:rPr>
                <w:color w:val="000000"/>
              </w:rPr>
              <w:t>7</w:t>
            </w:r>
          </w:p>
        </w:tc>
        <w:tc>
          <w:tcPr>
            <w:tcW w:w="1134" w:type="dxa"/>
            <w:tcBorders>
              <w:top w:val="single" w:sz="4" w:space="0" w:color="000000"/>
              <w:left w:val="single" w:sz="4" w:space="0" w:color="000000"/>
              <w:bottom w:val="single" w:sz="4" w:space="0" w:color="000000"/>
              <w:right w:val="single" w:sz="4" w:space="0" w:color="000000"/>
            </w:tcBorders>
            <w:vAlign w:val="bottom"/>
          </w:tcPr>
          <w:p w14:paraId="65735A7F" w14:textId="1AC5951F" w:rsidR="00517B7A" w:rsidRPr="00B118F4" w:rsidRDefault="00517B7A" w:rsidP="00517B7A">
            <w:pPr>
              <w:ind w:left="0" w:hanging="2"/>
              <w:jc w:val="center"/>
              <w:textDirection w:val="lrTb"/>
            </w:pPr>
            <w:r w:rsidRPr="00CD102C">
              <w:rPr>
                <w:color w:val="000000"/>
              </w:rPr>
              <w:t>105,1</w:t>
            </w:r>
          </w:p>
        </w:tc>
      </w:tr>
      <w:tr w:rsidR="00517B7A" w:rsidRPr="00B118F4" w14:paraId="48EE1F21"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2D4C94A6" w14:textId="77777777" w:rsidR="00517B7A" w:rsidRPr="00B118F4" w:rsidRDefault="00517B7A" w:rsidP="00517B7A">
            <w:pPr>
              <w:ind w:left="0" w:hanging="2"/>
              <w:jc w:val="center"/>
              <w:textDirection w:val="lrTb"/>
            </w:pPr>
            <w:r w:rsidRPr="00B118F4">
              <w:rPr>
                <w:b/>
              </w:rPr>
              <w:t>III</w:t>
            </w:r>
          </w:p>
        </w:tc>
        <w:tc>
          <w:tcPr>
            <w:tcW w:w="3686" w:type="dxa"/>
            <w:tcBorders>
              <w:top w:val="single" w:sz="4" w:space="0" w:color="000000"/>
              <w:left w:val="single" w:sz="4" w:space="0" w:color="000000"/>
              <w:bottom w:val="single" w:sz="4" w:space="0" w:color="000000"/>
              <w:right w:val="single" w:sz="4" w:space="0" w:color="000000"/>
            </w:tcBorders>
            <w:vAlign w:val="center"/>
          </w:tcPr>
          <w:p w14:paraId="6DEF826A" w14:textId="77777777" w:rsidR="00517B7A" w:rsidRPr="00B118F4" w:rsidRDefault="00517B7A" w:rsidP="00B2571E">
            <w:pPr>
              <w:ind w:left="0" w:hanging="2"/>
              <w:textDirection w:val="lrTb"/>
            </w:pPr>
            <w:r w:rsidRPr="00B118F4">
              <w:rPr>
                <w:b/>
              </w:rPr>
              <w:t xml:space="preserve">Đầu tư </w:t>
            </w:r>
          </w:p>
        </w:tc>
        <w:tc>
          <w:tcPr>
            <w:tcW w:w="936" w:type="dxa"/>
            <w:tcBorders>
              <w:top w:val="single" w:sz="4" w:space="0" w:color="000000"/>
              <w:left w:val="single" w:sz="4" w:space="0" w:color="000000"/>
              <w:bottom w:val="single" w:sz="4" w:space="0" w:color="000000"/>
              <w:right w:val="single" w:sz="4" w:space="0" w:color="000000"/>
            </w:tcBorders>
          </w:tcPr>
          <w:p w14:paraId="186AFBBF" w14:textId="77777777" w:rsidR="00517B7A" w:rsidRPr="00B118F4" w:rsidRDefault="00517B7A" w:rsidP="00517B7A">
            <w:pPr>
              <w:ind w:left="0" w:hanging="2"/>
              <w:jc w:val="center"/>
              <w:textDirection w:val="lrTb"/>
            </w:pPr>
            <w:r w:rsidRPr="00B118F4">
              <w:t>Tỷ Đ</w:t>
            </w:r>
          </w:p>
        </w:tc>
        <w:tc>
          <w:tcPr>
            <w:tcW w:w="1360" w:type="dxa"/>
            <w:tcBorders>
              <w:top w:val="single" w:sz="4" w:space="0" w:color="000000"/>
              <w:left w:val="single" w:sz="4" w:space="0" w:color="000000"/>
              <w:bottom w:val="single" w:sz="4" w:space="0" w:color="000000"/>
              <w:right w:val="single" w:sz="4" w:space="0" w:color="000000"/>
            </w:tcBorders>
            <w:vAlign w:val="center"/>
          </w:tcPr>
          <w:p w14:paraId="5B487CC4" w14:textId="021D28E8" w:rsidR="00517B7A" w:rsidRPr="007968F8" w:rsidRDefault="007968F8" w:rsidP="00517B7A">
            <w:pPr>
              <w:ind w:left="0" w:hanging="2"/>
              <w:jc w:val="right"/>
              <w:textDirection w:val="lrTb"/>
              <w:rPr>
                <w:b/>
                <w:bCs/>
              </w:rPr>
            </w:pPr>
            <w:r w:rsidRPr="007968F8">
              <w:rPr>
                <w:b/>
                <w:bCs/>
              </w:rPr>
              <w:t>215</w:t>
            </w:r>
            <w:r w:rsidR="00C77F68">
              <w:rPr>
                <w:b/>
                <w:bCs/>
              </w:rPr>
              <w:t>,00</w:t>
            </w:r>
          </w:p>
        </w:tc>
        <w:tc>
          <w:tcPr>
            <w:tcW w:w="1276" w:type="dxa"/>
            <w:tcBorders>
              <w:top w:val="single" w:sz="4" w:space="0" w:color="000000"/>
              <w:left w:val="single" w:sz="4" w:space="0" w:color="000000"/>
              <w:bottom w:val="single" w:sz="4" w:space="0" w:color="000000"/>
              <w:right w:val="single" w:sz="4" w:space="0" w:color="000000"/>
            </w:tcBorders>
            <w:vAlign w:val="center"/>
          </w:tcPr>
          <w:p w14:paraId="06E755C1" w14:textId="670E3F1C" w:rsidR="00517B7A" w:rsidRPr="00AF482D" w:rsidRDefault="00AF482D" w:rsidP="00517B7A">
            <w:pPr>
              <w:ind w:left="0" w:hanging="2"/>
              <w:jc w:val="right"/>
              <w:textDirection w:val="lrTb"/>
              <w:rPr>
                <w:b/>
                <w:bCs/>
              </w:rPr>
            </w:pPr>
            <w:r w:rsidRPr="00AF482D">
              <w:rPr>
                <w:b/>
                <w:bCs/>
              </w:rPr>
              <w:t>325</w:t>
            </w:r>
            <w:r w:rsidR="00C77F68">
              <w:rPr>
                <w:b/>
                <w:bCs/>
              </w:rPr>
              <w:t>,</w:t>
            </w:r>
            <w:r w:rsidRPr="00AF482D">
              <w:rPr>
                <w:b/>
                <w:bCs/>
              </w:rPr>
              <w:t>45</w:t>
            </w:r>
          </w:p>
        </w:tc>
        <w:tc>
          <w:tcPr>
            <w:tcW w:w="1134" w:type="dxa"/>
            <w:tcBorders>
              <w:top w:val="single" w:sz="4" w:space="0" w:color="000000"/>
              <w:left w:val="single" w:sz="4" w:space="0" w:color="000000"/>
              <w:bottom w:val="single" w:sz="4" w:space="0" w:color="000000"/>
              <w:right w:val="single" w:sz="4" w:space="0" w:color="000000"/>
            </w:tcBorders>
            <w:vAlign w:val="center"/>
          </w:tcPr>
          <w:p w14:paraId="73D18BD3" w14:textId="49B061FB" w:rsidR="00517B7A" w:rsidRPr="00B118F4" w:rsidRDefault="00E1334F" w:rsidP="00517B7A">
            <w:pPr>
              <w:ind w:left="0" w:hanging="2"/>
              <w:jc w:val="center"/>
              <w:textDirection w:val="lrTb"/>
            </w:pPr>
            <w:r>
              <w:t>151,</w:t>
            </w:r>
            <w:r w:rsidR="006A1486">
              <w:t>4</w:t>
            </w:r>
          </w:p>
        </w:tc>
      </w:tr>
      <w:tr w:rsidR="00A46D8D" w:rsidRPr="00B118F4" w14:paraId="5A7B5FCD"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722D0A07" w14:textId="77777777" w:rsidR="00A46D8D" w:rsidRPr="00B118F4" w:rsidRDefault="00A46D8D" w:rsidP="00A46D8D">
            <w:pPr>
              <w:ind w:left="0" w:hanging="2"/>
              <w:jc w:val="center"/>
              <w:textDirection w:val="lrTb"/>
            </w:pPr>
            <w:r w:rsidRPr="00B118F4">
              <w:rPr>
                <w:b/>
              </w:rPr>
              <w:t>IV</w:t>
            </w:r>
          </w:p>
        </w:tc>
        <w:tc>
          <w:tcPr>
            <w:tcW w:w="3686" w:type="dxa"/>
            <w:tcBorders>
              <w:top w:val="single" w:sz="4" w:space="0" w:color="000000"/>
              <w:left w:val="single" w:sz="4" w:space="0" w:color="000000"/>
              <w:bottom w:val="single" w:sz="4" w:space="0" w:color="000000"/>
              <w:right w:val="single" w:sz="4" w:space="0" w:color="000000"/>
            </w:tcBorders>
            <w:vAlign w:val="center"/>
          </w:tcPr>
          <w:p w14:paraId="44E6B4F7" w14:textId="77777777" w:rsidR="00A46D8D" w:rsidRPr="00B118F4" w:rsidRDefault="00A46D8D" w:rsidP="00E1334F">
            <w:pPr>
              <w:ind w:left="0" w:hanging="2"/>
              <w:textDirection w:val="lrTb"/>
            </w:pPr>
            <w:r w:rsidRPr="00B118F4">
              <w:rPr>
                <w:b/>
              </w:rPr>
              <w:t>Bảo lãnh ngân hàng</w:t>
            </w:r>
          </w:p>
        </w:tc>
        <w:tc>
          <w:tcPr>
            <w:tcW w:w="936" w:type="dxa"/>
            <w:tcBorders>
              <w:top w:val="single" w:sz="4" w:space="0" w:color="000000"/>
              <w:left w:val="single" w:sz="4" w:space="0" w:color="000000"/>
              <w:bottom w:val="single" w:sz="4" w:space="0" w:color="000000"/>
              <w:right w:val="single" w:sz="4" w:space="0" w:color="000000"/>
            </w:tcBorders>
          </w:tcPr>
          <w:p w14:paraId="61B93C79" w14:textId="77777777" w:rsidR="00A46D8D" w:rsidRPr="00B118F4" w:rsidRDefault="00A46D8D" w:rsidP="00A46D8D">
            <w:pPr>
              <w:ind w:left="0" w:hanging="2"/>
              <w:jc w:val="center"/>
              <w:textDirection w:val="lrTb"/>
            </w:pPr>
            <w:r w:rsidRPr="00B118F4">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1A51D882" w14:textId="67CD3E34" w:rsidR="00A46D8D" w:rsidRPr="00B118F4" w:rsidRDefault="00A46D8D" w:rsidP="00A46D8D">
            <w:pPr>
              <w:ind w:left="0" w:hanging="2"/>
              <w:jc w:val="right"/>
              <w:textDirection w:val="lrTb"/>
            </w:pPr>
            <w:r>
              <w:rPr>
                <w:b/>
                <w:bCs/>
                <w:color w:val="000000"/>
              </w:rPr>
              <w:t>40</w:t>
            </w:r>
          </w:p>
        </w:tc>
        <w:tc>
          <w:tcPr>
            <w:tcW w:w="1276" w:type="dxa"/>
            <w:tcBorders>
              <w:top w:val="single" w:sz="4" w:space="0" w:color="000000"/>
              <w:left w:val="single" w:sz="4" w:space="0" w:color="000000"/>
              <w:bottom w:val="single" w:sz="4" w:space="0" w:color="000000"/>
              <w:right w:val="single" w:sz="4" w:space="0" w:color="000000"/>
            </w:tcBorders>
            <w:vAlign w:val="bottom"/>
          </w:tcPr>
          <w:p w14:paraId="50EBB1F1" w14:textId="722D896B" w:rsidR="00A46D8D" w:rsidRPr="000B4E1F" w:rsidRDefault="000B4E1F" w:rsidP="00A46D8D">
            <w:pPr>
              <w:ind w:left="0" w:hanging="2"/>
              <w:jc w:val="right"/>
              <w:textDirection w:val="lrTb"/>
              <w:rPr>
                <w:b/>
                <w:bCs/>
              </w:rPr>
            </w:pPr>
            <w:r w:rsidRPr="000B4E1F">
              <w:rPr>
                <w:b/>
                <w:bCs/>
                <w:color w:val="000000"/>
              </w:rPr>
              <w:t>22</w:t>
            </w:r>
            <w:r w:rsidR="00C77F68">
              <w:rPr>
                <w:b/>
                <w:bCs/>
                <w:color w:val="000000"/>
              </w:rPr>
              <w:t>,</w:t>
            </w:r>
            <w:r w:rsidRPr="000B4E1F">
              <w:rPr>
                <w:b/>
                <w:bCs/>
                <w:color w:val="000000"/>
              </w:rPr>
              <w:t>52</w:t>
            </w:r>
          </w:p>
        </w:tc>
        <w:tc>
          <w:tcPr>
            <w:tcW w:w="1134" w:type="dxa"/>
            <w:tcBorders>
              <w:top w:val="single" w:sz="4" w:space="0" w:color="000000"/>
              <w:left w:val="single" w:sz="4" w:space="0" w:color="000000"/>
              <w:bottom w:val="single" w:sz="4" w:space="0" w:color="000000"/>
              <w:right w:val="single" w:sz="4" w:space="0" w:color="000000"/>
            </w:tcBorders>
            <w:vAlign w:val="bottom"/>
          </w:tcPr>
          <w:p w14:paraId="7D1645A9" w14:textId="7BF5DDB8" w:rsidR="00A46D8D" w:rsidRPr="00B118F4" w:rsidRDefault="006A1486" w:rsidP="00A46D8D">
            <w:pPr>
              <w:ind w:left="0" w:hanging="2"/>
              <w:jc w:val="center"/>
              <w:textDirection w:val="lrTb"/>
            </w:pPr>
            <w:r>
              <w:rPr>
                <w:color w:val="000000"/>
              </w:rPr>
              <w:t>56</w:t>
            </w:r>
            <w:r w:rsidR="00A46D8D" w:rsidRPr="00CD102C">
              <w:rPr>
                <w:color w:val="000000"/>
              </w:rPr>
              <w:t>,</w:t>
            </w:r>
            <w:r>
              <w:rPr>
                <w:color w:val="000000"/>
              </w:rPr>
              <w:t>3</w:t>
            </w:r>
          </w:p>
        </w:tc>
      </w:tr>
      <w:tr w:rsidR="00A46D8D" w:rsidRPr="00B118F4" w14:paraId="62107A3C"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4A171B9B" w14:textId="77777777" w:rsidR="00A46D8D" w:rsidRPr="00B118F4" w:rsidRDefault="00A46D8D" w:rsidP="00A46D8D">
            <w:pPr>
              <w:ind w:left="0" w:hanging="2"/>
              <w:jc w:val="center"/>
              <w:textDirection w:val="lrTb"/>
            </w:pPr>
            <w:r w:rsidRPr="00B118F4">
              <w:rPr>
                <w:b/>
              </w:rPr>
              <w:t>V</w:t>
            </w:r>
          </w:p>
        </w:tc>
        <w:tc>
          <w:tcPr>
            <w:tcW w:w="3686" w:type="dxa"/>
            <w:tcBorders>
              <w:top w:val="single" w:sz="4" w:space="0" w:color="000000"/>
              <w:left w:val="single" w:sz="4" w:space="0" w:color="000000"/>
              <w:bottom w:val="single" w:sz="4" w:space="0" w:color="000000"/>
              <w:right w:val="single" w:sz="4" w:space="0" w:color="000000"/>
            </w:tcBorders>
            <w:vAlign w:val="center"/>
          </w:tcPr>
          <w:p w14:paraId="738AE4DE" w14:textId="77777777" w:rsidR="00A46D8D" w:rsidRPr="00B118F4" w:rsidRDefault="00A46D8D" w:rsidP="00E1334F">
            <w:pPr>
              <w:ind w:left="0" w:hanging="2"/>
              <w:textDirection w:val="lrTb"/>
            </w:pPr>
            <w:r w:rsidRPr="00B118F4">
              <w:rPr>
                <w:b/>
              </w:rPr>
              <w:t>Lao động, tiền lương BQ</w:t>
            </w:r>
          </w:p>
        </w:tc>
        <w:tc>
          <w:tcPr>
            <w:tcW w:w="936" w:type="dxa"/>
            <w:tcBorders>
              <w:top w:val="single" w:sz="4" w:space="0" w:color="000000"/>
              <w:left w:val="single" w:sz="4" w:space="0" w:color="000000"/>
              <w:bottom w:val="single" w:sz="4" w:space="0" w:color="000000"/>
              <w:right w:val="single" w:sz="4" w:space="0" w:color="000000"/>
            </w:tcBorders>
            <w:vAlign w:val="center"/>
          </w:tcPr>
          <w:p w14:paraId="327B1781" w14:textId="77777777" w:rsidR="00A46D8D" w:rsidRPr="00B118F4" w:rsidRDefault="00A46D8D" w:rsidP="00A46D8D">
            <w:pPr>
              <w:ind w:left="0" w:hanging="2"/>
              <w:jc w:val="center"/>
              <w:textDirection w:val="lrTb"/>
            </w:pPr>
          </w:p>
        </w:tc>
        <w:tc>
          <w:tcPr>
            <w:tcW w:w="1360" w:type="dxa"/>
            <w:tcBorders>
              <w:top w:val="single" w:sz="4" w:space="0" w:color="000000"/>
              <w:left w:val="single" w:sz="4" w:space="0" w:color="000000"/>
              <w:bottom w:val="single" w:sz="4" w:space="0" w:color="000000"/>
              <w:right w:val="single" w:sz="4" w:space="0" w:color="000000"/>
            </w:tcBorders>
            <w:vAlign w:val="center"/>
          </w:tcPr>
          <w:p w14:paraId="37417745" w14:textId="77777777" w:rsidR="00A46D8D" w:rsidRPr="00B118F4" w:rsidRDefault="00A46D8D" w:rsidP="00A46D8D">
            <w:pPr>
              <w:ind w:left="0" w:hanging="2"/>
              <w:jc w:val="right"/>
              <w:textDirection w:val="lrTb"/>
            </w:pPr>
          </w:p>
        </w:tc>
        <w:tc>
          <w:tcPr>
            <w:tcW w:w="1276" w:type="dxa"/>
            <w:tcBorders>
              <w:top w:val="single" w:sz="4" w:space="0" w:color="000000"/>
              <w:left w:val="single" w:sz="4" w:space="0" w:color="000000"/>
              <w:bottom w:val="single" w:sz="4" w:space="0" w:color="000000"/>
              <w:right w:val="single" w:sz="4" w:space="0" w:color="000000"/>
            </w:tcBorders>
            <w:vAlign w:val="center"/>
          </w:tcPr>
          <w:p w14:paraId="65896FE0" w14:textId="77777777" w:rsidR="00A46D8D" w:rsidRPr="00B118F4" w:rsidRDefault="00A46D8D" w:rsidP="00A46D8D">
            <w:pPr>
              <w:ind w:left="0" w:hanging="2"/>
              <w:jc w:val="right"/>
              <w:textDirection w:val="lrTb"/>
            </w:pPr>
          </w:p>
        </w:tc>
        <w:tc>
          <w:tcPr>
            <w:tcW w:w="1134" w:type="dxa"/>
            <w:tcBorders>
              <w:top w:val="single" w:sz="4" w:space="0" w:color="000000"/>
              <w:left w:val="single" w:sz="4" w:space="0" w:color="000000"/>
              <w:bottom w:val="single" w:sz="4" w:space="0" w:color="000000"/>
              <w:right w:val="single" w:sz="4" w:space="0" w:color="000000"/>
            </w:tcBorders>
            <w:vAlign w:val="center"/>
          </w:tcPr>
          <w:p w14:paraId="6495CE19" w14:textId="77777777" w:rsidR="00A46D8D" w:rsidRPr="00B118F4" w:rsidRDefault="00A46D8D" w:rsidP="00A46D8D">
            <w:pPr>
              <w:ind w:left="0" w:hanging="2"/>
              <w:jc w:val="center"/>
              <w:textDirection w:val="lrTb"/>
            </w:pPr>
          </w:p>
        </w:tc>
      </w:tr>
      <w:tr w:rsidR="00A46D8D" w:rsidRPr="00B118F4" w14:paraId="7FC31A26"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2D2E31E1" w14:textId="77777777" w:rsidR="00A46D8D" w:rsidRPr="00B118F4" w:rsidRDefault="00A46D8D" w:rsidP="00A46D8D">
            <w:pPr>
              <w:ind w:left="0" w:hanging="2"/>
              <w:jc w:val="center"/>
              <w:textDirection w:val="lrTb"/>
            </w:pPr>
            <w:r w:rsidRPr="00B118F4">
              <w:rPr>
                <w:b/>
              </w:rPr>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603C55A9" w14:textId="5F124E9C" w:rsidR="00A46D8D" w:rsidRPr="00B118F4" w:rsidRDefault="00E1334F" w:rsidP="00AB7013">
            <w:pPr>
              <w:ind w:leftChars="-50" w:left="-118" w:firstLineChars="0" w:hanging="2"/>
              <w:jc w:val="center"/>
              <w:textDirection w:val="lrTb"/>
            </w:pPr>
            <w:r w:rsidRPr="00E1334F">
              <w:t>Tổng số lao động trong toàn Công ty</w:t>
            </w:r>
          </w:p>
        </w:tc>
        <w:tc>
          <w:tcPr>
            <w:tcW w:w="936" w:type="dxa"/>
            <w:tcBorders>
              <w:top w:val="single" w:sz="4" w:space="0" w:color="000000"/>
              <w:left w:val="single" w:sz="4" w:space="0" w:color="000000"/>
              <w:bottom w:val="single" w:sz="4" w:space="0" w:color="000000"/>
              <w:right w:val="single" w:sz="4" w:space="0" w:color="000000"/>
            </w:tcBorders>
            <w:vAlign w:val="center"/>
          </w:tcPr>
          <w:p w14:paraId="05AF14D5" w14:textId="77777777" w:rsidR="00A46D8D" w:rsidRPr="00B118F4" w:rsidRDefault="00A46D8D" w:rsidP="00A46D8D">
            <w:pPr>
              <w:ind w:left="0" w:hanging="2"/>
              <w:jc w:val="center"/>
              <w:textDirection w:val="lrTb"/>
            </w:pPr>
            <w:r w:rsidRPr="00B118F4">
              <w:t>Người</w:t>
            </w:r>
          </w:p>
        </w:tc>
        <w:tc>
          <w:tcPr>
            <w:tcW w:w="1360" w:type="dxa"/>
            <w:tcBorders>
              <w:top w:val="single" w:sz="4" w:space="0" w:color="000000"/>
              <w:left w:val="single" w:sz="4" w:space="0" w:color="000000"/>
              <w:bottom w:val="single" w:sz="4" w:space="0" w:color="000000"/>
              <w:right w:val="single" w:sz="4" w:space="0" w:color="000000"/>
            </w:tcBorders>
            <w:vAlign w:val="center"/>
          </w:tcPr>
          <w:p w14:paraId="28BEDA17" w14:textId="479B4282" w:rsidR="00A46D8D" w:rsidRPr="00B118F4" w:rsidRDefault="00A46D8D" w:rsidP="00A46D8D">
            <w:pPr>
              <w:ind w:left="1" w:hanging="3"/>
              <w:jc w:val="right"/>
              <w:textDirection w:val="lrTb"/>
            </w:pPr>
            <w:r w:rsidRPr="00E7225A">
              <w:rPr>
                <w:sz w:val="26"/>
                <w:szCs w:val="26"/>
              </w:rPr>
              <w:t>334</w:t>
            </w:r>
          </w:p>
        </w:tc>
        <w:tc>
          <w:tcPr>
            <w:tcW w:w="1276" w:type="dxa"/>
            <w:tcBorders>
              <w:top w:val="single" w:sz="4" w:space="0" w:color="000000"/>
              <w:left w:val="single" w:sz="4" w:space="0" w:color="000000"/>
              <w:bottom w:val="single" w:sz="4" w:space="0" w:color="000000"/>
              <w:right w:val="single" w:sz="4" w:space="0" w:color="000000"/>
            </w:tcBorders>
            <w:vAlign w:val="center"/>
          </w:tcPr>
          <w:p w14:paraId="3CC16C5D" w14:textId="185E0EE7" w:rsidR="00A46D8D" w:rsidRPr="00B118F4" w:rsidRDefault="00AB7013" w:rsidP="00A46D8D">
            <w:pPr>
              <w:ind w:left="1" w:hanging="3"/>
              <w:jc w:val="right"/>
              <w:textDirection w:val="lrTb"/>
            </w:pPr>
            <w:r>
              <w:rPr>
                <w:sz w:val="26"/>
                <w:szCs w:val="26"/>
              </w:rPr>
              <w:t>336</w:t>
            </w:r>
          </w:p>
        </w:tc>
        <w:tc>
          <w:tcPr>
            <w:tcW w:w="1134" w:type="dxa"/>
            <w:tcBorders>
              <w:top w:val="single" w:sz="4" w:space="0" w:color="000000"/>
              <w:left w:val="single" w:sz="4" w:space="0" w:color="000000"/>
              <w:bottom w:val="single" w:sz="4" w:space="0" w:color="000000"/>
              <w:right w:val="single" w:sz="4" w:space="0" w:color="000000"/>
            </w:tcBorders>
            <w:vAlign w:val="center"/>
          </w:tcPr>
          <w:p w14:paraId="6366F49D" w14:textId="3A24E648" w:rsidR="00A46D8D" w:rsidRPr="00B118F4" w:rsidRDefault="00922167" w:rsidP="00A46D8D">
            <w:pPr>
              <w:ind w:left="1" w:hanging="3"/>
              <w:jc w:val="center"/>
              <w:textDirection w:val="lrTb"/>
            </w:pPr>
            <w:r>
              <w:rPr>
                <w:sz w:val="26"/>
                <w:szCs w:val="26"/>
              </w:rPr>
              <w:t>10</w:t>
            </w:r>
            <w:r w:rsidR="006A1486">
              <w:rPr>
                <w:sz w:val="26"/>
                <w:szCs w:val="26"/>
              </w:rPr>
              <w:t>0</w:t>
            </w:r>
            <w:r>
              <w:rPr>
                <w:sz w:val="26"/>
                <w:szCs w:val="26"/>
              </w:rPr>
              <w:t>,6</w:t>
            </w:r>
          </w:p>
        </w:tc>
      </w:tr>
      <w:tr w:rsidR="00A46D8D" w:rsidRPr="00B118F4" w14:paraId="338E3754"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7ACF3251" w14:textId="77777777" w:rsidR="00A46D8D" w:rsidRPr="00B118F4" w:rsidRDefault="00A46D8D" w:rsidP="00A46D8D">
            <w:pPr>
              <w:ind w:left="0" w:hanging="2"/>
              <w:jc w:val="center"/>
              <w:textDirection w:val="lrTb"/>
            </w:pPr>
            <w:r w:rsidRPr="00B118F4">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79CA39D8" w14:textId="77777777" w:rsidR="00A46D8D" w:rsidRPr="00B118F4" w:rsidRDefault="00A46D8D" w:rsidP="00A46D8D">
            <w:pPr>
              <w:ind w:left="0" w:hanging="2"/>
              <w:jc w:val="center"/>
              <w:textDirection w:val="lrTb"/>
            </w:pPr>
            <w:r w:rsidRPr="00B118F4">
              <w:t>Chi các khoản cho lao động</w:t>
            </w:r>
          </w:p>
        </w:tc>
        <w:tc>
          <w:tcPr>
            <w:tcW w:w="936" w:type="dxa"/>
            <w:tcBorders>
              <w:top w:val="single" w:sz="4" w:space="0" w:color="000000"/>
              <w:left w:val="single" w:sz="4" w:space="0" w:color="000000"/>
              <w:bottom w:val="single" w:sz="4" w:space="0" w:color="000000"/>
              <w:right w:val="single" w:sz="4" w:space="0" w:color="000000"/>
            </w:tcBorders>
            <w:vAlign w:val="center"/>
          </w:tcPr>
          <w:p w14:paraId="5E1A0D60" w14:textId="77777777" w:rsidR="00A46D8D" w:rsidRPr="00B118F4" w:rsidRDefault="00A46D8D" w:rsidP="00A46D8D">
            <w:pPr>
              <w:ind w:left="0" w:hanging="2"/>
              <w:jc w:val="center"/>
              <w:textDirection w:val="lrTb"/>
            </w:pPr>
            <w:r w:rsidRPr="00B118F4">
              <w:t>Tỷ Đ</w:t>
            </w:r>
          </w:p>
        </w:tc>
        <w:tc>
          <w:tcPr>
            <w:tcW w:w="1360" w:type="dxa"/>
            <w:tcBorders>
              <w:top w:val="single" w:sz="4" w:space="0" w:color="000000"/>
              <w:left w:val="single" w:sz="4" w:space="0" w:color="000000"/>
              <w:bottom w:val="single" w:sz="4" w:space="0" w:color="000000"/>
              <w:right w:val="single" w:sz="4" w:space="0" w:color="000000"/>
            </w:tcBorders>
            <w:vAlign w:val="center"/>
          </w:tcPr>
          <w:p w14:paraId="28800A19" w14:textId="61497E31" w:rsidR="00A46D8D" w:rsidRPr="00B118F4" w:rsidRDefault="006A1486" w:rsidP="00A46D8D">
            <w:pPr>
              <w:ind w:left="0" w:hanging="2"/>
              <w:jc w:val="right"/>
              <w:textDirection w:val="lrTb"/>
            </w:pPr>
            <w:r w:rsidRPr="006A1486">
              <w:t>54,1</w:t>
            </w:r>
          </w:p>
        </w:tc>
        <w:tc>
          <w:tcPr>
            <w:tcW w:w="1276" w:type="dxa"/>
            <w:tcBorders>
              <w:top w:val="single" w:sz="4" w:space="0" w:color="000000"/>
              <w:left w:val="single" w:sz="4" w:space="0" w:color="000000"/>
              <w:bottom w:val="single" w:sz="4" w:space="0" w:color="000000"/>
              <w:right w:val="single" w:sz="4" w:space="0" w:color="000000"/>
            </w:tcBorders>
            <w:vAlign w:val="center"/>
          </w:tcPr>
          <w:p w14:paraId="53101BFA" w14:textId="1DC76EB6" w:rsidR="00A46D8D" w:rsidRPr="00B118F4" w:rsidRDefault="006A1486" w:rsidP="00A46D8D">
            <w:pPr>
              <w:ind w:left="0" w:hanging="2"/>
              <w:jc w:val="right"/>
              <w:textDirection w:val="lrTb"/>
            </w:pPr>
            <w:r w:rsidRPr="006A1486">
              <w:t>55,6</w:t>
            </w:r>
          </w:p>
        </w:tc>
        <w:tc>
          <w:tcPr>
            <w:tcW w:w="1134" w:type="dxa"/>
            <w:tcBorders>
              <w:top w:val="single" w:sz="4" w:space="0" w:color="000000"/>
              <w:left w:val="single" w:sz="4" w:space="0" w:color="000000"/>
              <w:bottom w:val="single" w:sz="4" w:space="0" w:color="000000"/>
              <w:right w:val="single" w:sz="4" w:space="0" w:color="000000"/>
            </w:tcBorders>
            <w:vAlign w:val="center"/>
          </w:tcPr>
          <w:p w14:paraId="2C0E16D2" w14:textId="37888473" w:rsidR="00A46D8D" w:rsidRPr="00B118F4" w:rsidRDefault="006A1486" w:rsidP="00A46D8D">
            <w:pPr>
              <w:ind w:left="0" w:hanging="2"/>
              <w:jc w:val="center"/>
              <w:textDirection w:val="lrTb"/>
            </w:pPr>
            <w:r>
              <w:t>102,8</w:t>
            </w:r>
          </w:p>
        </w:tc>
      </w:tr>
      <w:tr w:rsidR="00A46D8D" w:rsidRPr="00B118F4" w14:paraId="58D4084D" w14:textId="77777777" w:rsidTr="00514FC9">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71ED5E77" w14:textId="77777777" w:rsidR="00A46D8D" w:rsidRPr="00B118F4" w:rsidRDefault="00A46D8D" w:rsidP="00A46D8D">
            <w:pPr>
              <w:ind w:left="0" w:hanging="2"/>
              <w:jc w:val="center"/>
              <w:textDirection w:val="lrTb"/>
            </w:pPr>
            <w:r w:rsidRPr="00B118F4">
              <w:t>3</w:t>
            </w:r>
          </w:p>
        </w:tc>
        <w:tc>
          <w:tcPr>
            <w:tcW w:w="3686" w:type="dxa"/>
            <w:tcBorders>
              <w:top w:val="single" w:sz="4" w:space="0" w:color="000000"/>
              <w:left w:val="single" w:sz="4" w:space="0" w:color="000000"/>
              <w:bottom w:val="single" w:sz="4" w:space="0" w:color="000000"/>
              <w:right w:val="single" w:sz="4" w:space="0" w:color="000000"/>
            </w:tcBorders>
            <w:vAlign w:val="center"/>
          </w:tcPr>
          <w:p w14:paraId="3A4DE9FA" w14:textId="77777777" w:rsidR="00A46D8D" w:rsidRPr="00B118F4" w:rsidRDefault="00A46D8D" w:rsidP="00A46D8D">
            <w:pPr>
              <w:ind w:left="0" w:hanging="2"/>
              <w:jc w:val="center"/>
              <w:textDirection w:val="lrTb"/>
            </w:pPr>
            <w:r w:rsidRPr="00B118F4">
              <w:t>Thu nhập BQ/người/tháng</w:t>
            </w:r>
          </w:p>
        </w:tc>
        <w:tc>
          <w:tcPr>
            <w:tcW w:w="936" w:type="dxa"/>
            <w:tcBorders>
              <w:top w:val="single" w:sz="4" w:space="0" w:color="000000"/>
              <w:left w:val="single" w:sz="4" w:space="0" w:color="000000"/>
              <w:bottom w:val="single" w:sz="4" w:space="0" w:color="000000"/>
              <w:right w:val="single" w:sz="4" w:space="0" w:color="000000"/>
            </w:tcBorders>
            <w:vAlign w:val="center"/>
          </w:tcPr>
          <w:p w14:paraId="5A15E147" w14:textId="77777777" w:rsidR="00A46D8D" w:rsidRPr="00B118F4" w:rsidRDefault="00A46D8D" w:rsidP="00A46D8D">
            <w:pPr>
              <w:ind w:left="0" w:hanging="2"/>
              <w:jc w:val="center"/>
              <w:textDirection w:val="lrTb"/>
            </w:pPr>
            <w:r w:rsidRPr="00B118F4">
              <w:t>Triệu đồng</w:t>
            </w:r>
          </w:p>
        </w:tc>
        <w:tc>
          <w:tcPr>
            <w:tcW w:w="1360" w:type="dxa"/>
            <w:tcBorders>
              <w:top w:val="single" w:sz="4" w:space="0" w:color="000000"/>
              <w:left w:val="single" w:sz="4" w:space="0" w:color="000000"/>
              <w:bottom w:val="single" w:sz="4" w:space="0" w:color="000000"/>
              <w:right w:val="single" w:sz="4" w:space="0" w:color="000000"/>
            </w:tcBorders>
            <w:vAlign w:val="center"/>
          </w:tcPr>
          <w:p w14:paraId="1470493F" w14:textId="27953EB2" w:rsidR="00A46D8D" w:rsidRPr="00B118F4" w:rsidRDefault="00A46D8D" w:rsidP="00A46D8D">
            <w:pPr>
              <w:ind w:left="1" w:hanging="3"/>
              <w:jc w:val="right"/>
              <w:textDirection w:val="lrTb"/>
            </w:pPr>
            <w:r w:rsidRPr="008F5D80">
              <w:rPr>
                <w:color w:val="000000"/>
                <w:sz w:val="26"/>
                <w:szCs w:val="26"/>
              </w:rPr>
              <w:t>13,5</w:t>
            </w:r>
          </w:p>
        </w:tc>
        <w:tc>
          <w:tcPr>
            <w:tcW w:w="1276" w:type="dxa"/>
            <w:tcBorders>
              <w:top w:val="single" w:sz="4" w:space="0" w:color="000000"/>
              <w:left w:val="single" w:sz="4" w:space="0" w:color="000000"/>
              <w:bottom w:val="single" w:sz="4" w:space="0" w:color="000000"/>
              <w:right w:val="single" w:sz="4" w:space="0" w:color="000000"/>
            </w:tcBorders>
            <w:vAlign w:val="center"/>
          </w:tcPr>
          <w:p w14:paraId="32B6B14E" w14:textId="2392F98C" w:rsidR="00A46D8D" w:rsidRPr="00B118F4" w:rsidRDefault="00A46D8D" w:rsidP="00A46D8D">
            <w:pPr>
              <w:ind w:left="1" w:hanging="3"/>
              <w:jc w:val="right"/>
              <w:textDirection w:val="lrTb"/>
            </w:pPr>
            <w:r w:rsidRPr="00CD7EEE">
              <w:rPr>
                <w:sz w:val="26"/>
                <w:szCs w:val="26"/>
              </w:rPr>
              <w:t>13</w:t>
            </w:r>
            <w:r>
              <w:rPr>
                <w:sz w:val="26"/>
                <w:szCs w:val="26"/>
              </w:rPr>
              <w:t>,8</w:t>
            </w:r>
          </w:p>
        </w:tc>
        <w:tc>
          <w:tcPr>
            <w:tcW w:w="1134" w:type="dxa"/>
            <w:tcBorders>
              <w:top w:val="single" w:sz="4" w:space="0" w:color="000000"/>
              <w:left w:val="single" w:sz="4" w:space="0" w:color="000000"/>
              <w:bottom w:val="single" w:sz="4" w:space="0" w:color="000000"/>
              <w:right w:val="single" w:sz="4" w:space="0" w:color="000000"/>
            </w:tcBorders>
            <w:vAlign w:val="center"/>
          </w:tcPr>
          <w:p w14:paraId="25BCD8C0" w14:textId="05259F0D" w:rsidR="00A46D8D" w:rsidRPr="00B118F4" w:rsidRDefault="00A46D8D" w:rsidP="00A46D8D">
            <w:pPr>
              <w:ind w:left="1" w:hanging="3"/>
              <w:jc w:val="center"/>
              <w:textDirection w:val="lrTb"/>
            </w:pPr>
            <w:r>
              <w:rPr>
                <w:sz w:val="26"/>
                <w:szCs w:val="26"/>
              </w:rPr>
              <w:t>102</w:t>
            </w:r>
            <w:r w:rsidR="00072C98">
              <w:rPr>
                <w:sz w:val="26"/>
                <w:szCs w:val="26"/>
              </w:rPr>
              <w:t>,2</w:t>
            </w:r>
          </w:p>
        </w:tc>
      </w:tr>
    </w:tbl>
    <w:p w14:paraId="3C45906C" w14:textId="77777777" w:rsidR="00655AD5" w:rsidRDefault="00000000" w:rsidP="007D1132">
      <w:pPr>
        <w:spacing w:before="60"/>
        <w:ind w:left="-2" w:firstLineChars="0" w:firstLine="722"/>
        <w:jc w:val="both"/>
        <w:rPr>
          <w:sz w:val="26"/>
          <w:szCs w:val="26"/>
        </w:rPr>
      </w:pPr>
      <w:r>
        <w:rPr>
          <w:sz w:val="26"/>
          <w:szCs w:val="26"/>
        </w:rPr>
        <w:t xml:space="preserve">- Về công bố thông tin: Năm qua Công ty đã thực hiện công bố thông tin về doanh nghiệp kịp thời, đầy đủ theo đúng quy định và yêu cầu của Uỷ ban chứng khoán Nhà nước, Bộ Tài chính. </w:t>
      </w:r>
    </w:p>
    <w:p w14:paraId="53C25F84" w14:textId="77777777" w:rsidR="00655AD5" w:rsidRDefault="00000000" w:rsidP="007D1132">
      <w:pPr>
        <w:spacing w:before="60"/>
        <w:ind w:left="-2" w:firstLineChars="0" w:firstLine="722"/>
        <w:jc w:val="both"/>
        <w:rPr>
          <w:sz w:val="26"/>
          <w:szCs w:val="26"/>
        </w:rPr>
      </w:pPr>
      <w:r>
        <w:rPr>
          <w:sz w:val="26"/>
          <w:szCs w:val="26"/>
        </w:rPr>
        <w:t>- Công tác kiểm toán: Công tác kiểm toán được thực hiện kịp thời theo đúng quy định của Bộ Tài chính.</w:t>
      </w:r>
    </w:p>
    <w:p w14:paraId="62D73473" w14:textId="77777777" w:rsidR="00655AD5" w:rsidRDefault="00000000" w:rsidP="007D1132">
      <w:pPr>
        <w:spacing w:before="60"/>
        <w:ind w:left="-2" w:firstLineChars="0" w:firstLine="722"/>
        <w:jc w:val="both"/>
        <w:rPr>
          <w:sz w:val="26"/>
          <w:szCs w:val="26"/>
        </w:rPr>
      </w:pPr>
      <w:r>
        <w:rPr>
          <w:sz w:val="26"/>
          <w:szCs w:val="26"/>
        </w:rPr>
        <w:t xml:space="preserve">- Các quy định trong công tác quản lý: Năm qua đồng thời với việc tổ chức thực hiện các nội quy, quy chế do Hội đồng quản trị ban hành, Ban Tổng giám đốc cũng đã ban hành nhiều quy định có tính cụ thể để tổ chức thực hiện công tác điều hành và áp dụng hiệu quả. </w:t>
      </w:r>
    </w:p>
    <w:p w14:paraId="75041663" w14:textId="77777777" w:rsidR="00655AD5" w:rsidRDefault="00000000" w:rsidP="007D1132">
      <w:pPr>
        <w:spacing w:before="60"/>
        <w:ind w:left="-2" w:firstLineChars="0" w:firstLine="722"/>
        <w:jc w:val="both"/>
        <w:rPr>
          <w:sz w:val="26"/>
          <w:szCs w:val="26"/>
        </w:rPr>
      </w:pPr>
      <w:r>
        <w:rPr>
          <w:sz w:val="26"/>
          <w:szCs w:val="26"/>
        </w:rPr>
        <w:t>- Đối với tổ chức Đảng, Công đoàn, đoàn thanh niên: Công ty luôn tạo điều kiện, phối hợp và ủng hộ mọi hoạt động của các tổ chức này. Hoạt động của các tổ chức này đã tác động tích cực đến nhận thức, ý thức trách nhiệm của người lao động và bổ trợ rất tốt cho công tác sản xuất kinh doanh trong năm qua của Công ty.</w:t>
      </w:r>
    </w:p>
    <w:p w14:paraId="38DBC269" w14:textId="77777777" w:rsidR="00655AD5" w:rsidRDefault="00000000" w:rsidP="007D1132">
      <w:pPr>
        <w:spacing w:before="60"/>
        <w:ind w:left="-2" w:firstLineChars="0" w:firstLine="722"/>
        <w:jc w:val="both"/>
        <w:rPr>
          <w:sz w:val="26"/>
          <w:szCs w:val="26"/>
        </w:rPr>
      </w:pPr>
      <w:r>
        <w:rPr>
          <w:sz w:val="26"/>
          <w:szCs w:val="26"/>
        </w:rPr>
        <w:t>- Các hoạt động xã hội: Trong quan hệ với địa phương và nhân dân, Công ty luôn tích cực phối hợp, thực hiện công tác từ thiện do địa phương và các tổ chức phát động như ủng hộ quỹ vì người nghèo, gia đình có hoàn cảnh khó khăn, quỹ đền ơn đáp nghĩa, quỹ Hội chữ thập đỏ, tham gia đóng góp xây dựng công trình phúc lợi và phong trào thiện nguyện do địa phương phát động, tổ chức.</w:t>
      </w:r>
    </w:p>
    <w:p w14:paraId="61BE0617" w14:textId="77777777" w:rsidR="00655AD5" w:rsidRDefault="00000000">
      <w:pPr>
        <w:spacing w:before="60"/>
        <w:ind w:left="1" w:hanging="3"/>
        <w:rPr>
          <w:sz w:val="26"/>
          <w:szCs w:val="26"/>
        </w:rPr>
      </w:pPr>
      <w:r>
        <w:rPr>
          <w:b/>
          <w:sz w:val="26"/>
          <w:szCs w:val="26"/>
        </w:rPr>
        <w:t>B. Kế hoạch năm 2025</w:t>
      </w:r>
    </w:p>
    <w:p w14:paraId="51FC994A" w14:textId="77777777" w:rsidR="00655AD5" w:rsidRDefault="00000000">
      <w:pPr>
        <w:spacing w:before="60"/>
        <w:ind w:left="1" w:hanging="3"/>
        <w:jc w:val="both"/>
        <w:rPr>
          <w:sz w:val="26"/>
          <w:szCs w:val="26"/>
        </w:rPr>
      </w:pPr>
      <w:r>
        <w:rPr>
          <w:b/>
          <w:sz w:val="26"/>
          <w:szCs w:val="26"/>
        </w:rPr>
        <w:t xml:space="preserve">1. Khó khăn: </w:t>
      </w:r>
    </w:p>
    <w:p w14:paraId="4122B080" w14:textId="0905FAC6" w:rsidR="0026790E" w:rsidRDefault="00000000" w:rsidP="003C6E23">
      <w:pPr>
        <w:spacing w:before="60"/>
        <w:ind w:left="-2" w:firstLineChars="0" w:firstLine="722"/>
        <w:jc w:val="both"/>
        <w:rPr>
          <w:sz w:val="26"/>
          <w:szCs w:val="26"/>
        </w:rPr>
      </w:pPr>
      <w:r>
        <w:rPr>
          <w:sz w:val="26"/>
          <w:szCs w:val="26"/>
        </w:rPr>
        <w:t>Năm 2025</w:t>
      </w:r>
      <w:r w:rsidR="0026790E">
        <w:rPr>
          <w:sz w:val="26"/>
          <w:szCs w:val="26"/>
        </w:rPr>
        <w:t xml:space="preserve"> tình hình chung cho ngành vật liệu xây dựng bước đầu có khởi sắc, tuy nhiên hiện nay còn nhiều khó kh</w:t>
      </w:r>
      <w:r w:rsidR="0045476B">
        <w:rPr>
          <w:sz w:val="26"/>
          <w:szCs w:val="26"/>
        </w:rPr>
        <w:t>ă</w:t>
      </w:r>
      <w:r w:rsidR="0026790E">
        <w:rPr>
          <w:sz w:val="26"/>
          <w:szCs w:val="26"/>
        </w:rPr>
        <w:t>n do tình hình chung của chính phủ đang trong giai đoạn chuyển dịch và xác nhập các bộ máy chính quyền cấp tỉnh, huyện điều này ảnh hưởng đến việc triển khai thực hiện các dự án đầu tư xây dựng</w:t>
      </w:r>
      <w:r w:rsidR="0045476B">
        <w:rPr>
          <w:sz w:val="26"/>
          <w:szCs w:val="26"/>
        </w:rPr>
        <w:t>.</w:t>
      </w:r>
    </w:p>
    <w:p w14:paraId="48823897" w14:textId="62CE30DF" w:rsidR="0045476B" w:rsidRDefault="0045476B" w:rsidP="003C6E23">
      <w:pPr>
        <w:spacing w:before="60"/>
        <w:ind w:left="-2" w:firstLineChars="0" w:firstLine="722"/>
        <w:jc w:val="both"/>
        <w:rPr>
          <w:sz w:val="26"/>
          <w:szCs w:val="26"/>
        </w:rPr>
      </w:pPr>
      <w:r>
        <w:rPr>
          <w:sz w:val="26"/>
          <w:szCs w:val="26"/>
        </w:rPr>
        <w:t>Đến nay, công ty đã cơ bản</w:t>
      </w:r>
      <w:r w:rsidR="00DA067B">
        <w:rPr>
          <w:sz w:val="26"/>
          <w:szCs w:val="26"/>
          <w:lang w:val="vi-VN"/>
        </w:rPr>
        <w:t xml:space="preserve"> triển khai đầu tư xong giai đoạn 1 của Dây chuyền phân tách tro xỉ, dự kiến trong tháng 4 sẽ có giấy phép môi trường để chính thức đi vào hoạt động, khi dự án đi vào hoạt động theo hợp đồng đã ký thì việc thu xếp nguồn vốn lưu động phục vụ cho sản xuất là áp lực đối với ban điều hành, ngoài ra năm 2025</w:t>
      </w:r>
      <w:r>
        <w:rPr>
          <w:sz w:val="26"/>
          <w:szCs w:val="26"/>
        </w:rPr>
        <w:t xml:space="preserve"> công ty có chủ trương triển khai đầu tư xây dựng Nhà máy xử lý tro xỉ sản xuất vật liệu xây dựng cụ thể: Nhà máy sản xuất tấm panel, vữa khô trộn sẵn, gạch cốt liệu tại khu vực đất tại Hồ Bắc Bình Giang và chủ trương triển khai thực hiện bước đầu nghiên cứu khả thi cho giai đoạn 2 tại tổ hợp Bình Thuận, công ty sẽ đối mặt với những áp lực về vốn cho đầu tư và sản xuất kinh doanh.</w:t>
      </w:r>
    </w:p>
    <w:p w14:paraId="7733F7AF" w14:textId="79D46DA5" w:rsidR="00DA067B" w:rsidRPr="00DA067B" w:rsidRDefault="00000000" w:rsidP="00CE42FA">
      <w:pPr>
        <w:spacing w:before="60"/>
        <w:ind w:left="-2" w:firstLineChars="0" w:firstLine="722"/>
        <w:jc w:val="both"/>
        <w:rPr>
          <w:sz w:val="26"/>
          <w:szCs w:val="26"/>
          <w:lang w:val="vi-VN"/>
        </w:rPr>
      </w:pPr>
      <w:r>
        <w:rPr>
          <w:sz w:val="26"/>
          <w:szCs w:val="26"/>
        </w:rPr>
        <w:t xml:space="preserve">- </w:t>
      </w:r>
      <w:r w:rsidR="00DA067B">
        <w:rPr>
          <w:sz w:val="26"/>
          <w:szCs w:val="26"/>
        </w:rPr>
        <w:t>V</w:t>
      </w:r>
      <w:r w:rsidR="00DA067B">
        <w:rPr>
          <w:sz w:val="26"/>
          <w:szCs w:val="26"/>
          <w:lang w:val="vi-VN"/>
        </w:rPr>
        <w:t>ề thị trường: Hiện nay thói quen sử dụng sản phẩm vật liệu truyền thống của người tiêu dùng còn nhiều điều này gây hạn chế cho việc tiếp cận các sản phẩm vật liệu xây dựng của SCL trong thị trường xây dựng dân dụng, ngoài ra trên thị trường tiêu thụ các sản phẩm cùng loại của Chúng ta rất nhiều loại có thể thay thế bằng các giải pháp khác tối ưu hơn hoặc giá rất cạnh tranh.</w:t>
      </w:r>
    </w:p>
    <w:p w14:paraId="177EB2BA" w14:textId="47181523" w:rsidR="00655AD5" w:rsidRDefault="00000000" w:rsidP="00CE42FA">
      <w:pPr>
        <w:spacing w:before="60"/>
        <w:ind w:left="-2" w:firstLineChars="0" w:firstLine="722"/>
        <w:jc w:val="both"/>
        <w:rPr>
          <w:sz w:val="26"/>
          <w:szCs w:val="26"/>
        </w:rPr>
      </w:pPr>
      <w:r>
        <w:rPr>
          <w:sz w:val="26"/>
          <w:szCs w:val="26"/>
        </w:rPr>
        <w:t>- Hỗ trợ chính sách còn hạn chế: Mặc dù Chính phủ có khuyến khích phát triển vật liệu xây dựng không nung,</w:t>
      </w:r>
      <w:r w:rsidR="00DA067B">
        <w:rPr>
          <w:sz w:val="26"/>
          <w:szCs w:val="26"/>
          <w:lang w:val="vi-VN"/>
        </w:rPr>
        <w:t xml:space="preserve"> xử lý chất thải rắn từ các nhà máy nhiệt điện, phân bón hóa chất</w:t>
      </w:r>
      <w:r>
        <w:rPr>
          <w:sz w:val="26"/>
          <w:szCs w:val="26"/>
        </w:rPr>
        <w:t xml:space="preserve"> nhưng các chính sách ưu đãi chưa thực sự đủ mạnh để thúc đẩy sự phát triển của sản phẩm này,</w:t>
      </w:r>
      <w:r>
        <w:t xml:space="preserve"> </w:t>
      </w:r>
      <w:r>
        <w:rPr>
          <w:sz w:val="26"/>
          <w:szCs w:val="26"/>
        </w:rPr>
        <w:t>khiến thị trường phát triển chậm hơn kỳ vọng.</w:t>
      </w:r>
    </w:p>
    <w:p w14:paraId="729B51A6" w14:textId="77777777" w:rsidR="00655AD5" w:rsidRDefault="00000000">
      <w:pPr>
        <w:spacing w:before="60"/>
        <w:ind w:left="1" w:hanging="3"/>
        <w:jc w:val="both"/>
        <w:rPr>
          <w:sz w:val="26"/>
          <w:szCs w:val="26"/>
        </w:rPr>
      </w:pPr>
      <w:r w:rsidRPr="0073655E">
        <w:rPr>
          <w:b/>
          <w:sz w:val="26"/>
          <w:szCs w:val="26"/>
        </w:rPr>
        <w:t>2. Thuận lợi:</w:t>
      </w:r>
    </w:p>
    <w:p w14:paraId="4B984377" w14:textId="6C05959A" w:rsidR="00655AD5" w:rsidRDefault="00CE42FA">
      <w:pPr>
        <w:pBdr>
          <w:top w:val="nil"/>
          <w:left w:val="nil"/>
          <w:bottom w:val="nil"/>
          <w:right w:val="nil"/>
          <w:between w:val="nil"/>
        </w:pBdr>
        <w:tabs>
          <w:tab w:val="left" w:pos="284"/>
        </w:tabs>
        <w:spacing w:before="60" w:line="240" w:lineRule="auto"/>
        <w:ind w:left="1" w:hanging="3"/>
        <w:jc w:val="both"/>
        <w:rPr>
          <w:color w:val="000000"/>
          <w:sz w:val="26"/>
          <w:szCs w:val="26"/>
          <w:lang w:val="vi-VN"/>
        </w:rPr>
      </w:pPr>
      <w:r>
        <w:rPr>
          <w:color w:val="000000"/>
          <w:sz w:val="26"/>
          <w:szCs w:val="26"/>
        </w:rPr>
        <w:tab/>
      </w:r>
      <w:r>
        <w:rPr>
          <w:color w:val="000000"/>
          <w:sz w:val="26"/>
          <w:szCs w:val="26"/>
        </w:rPr>
        <w:tab/>
      </w:r>
      <w:r>
        <w:rPr>
          <w:color w:val="000000"/>
          <w:sz w:val="26"/>
          <w:szCs w:val="26"/>
        </w:rPr>
        <w:tab/>
        <w:t>- Qua 18 n</w:t>
      </w:r>
      <w:r>
        <w:rPr>
          <w:sz w:val="26"/>
          <w:szCs w:val="26"/>
        </w:rPr>
        <w:t>ăm hình thành và phát triển</w:t>
      </w:r>
      <w:r w:rsidR="00FF5C51">
        <w:rPr>
          <w:sz w:val="26"/>
          <w:szCs w:val="26"/>
          <w:lang w:val="vi-VN"/>
        </w:rPr>
        <w:t xml:space="preserve"> với nền tảng sẵn có, cùng với</w:t>
      </w:r>
      <w:r w:rsidR="00E9215E">
        <w:rPr>
          <w:color w:val="000000"/>
          <w:sz w:val="26"/>
          <w:szCs w:val="26"/>
          <w:lang w:val="vi-VN"/>
        </w:rPr>
        <w:t xml:space="preserve"> </w:t>
      </w:r>
      <w:r w:rsidR="00646689">
        <w:rPr>
          <w:color w:val="000000"/>
          <w:sz w:val="26"/>
          <w:szCs w:val="26"/>
          <w:lang w:val="vi-VN"/>
        </w:rPr>
        <w:t xml:space="preserve">chủ đề hành động năm 2025 là: “Cách mạng khoa học công nghệ, chuyển đối số - Phát triển bền vững”, công ty đã triển khai một loạt các giải pháp như: Hợp tác với đơn vị Misa xây dựng phần mềm quản lý số cho toàn bộ công ty, đối với sản xuất đưa ra các chương trình </w:t>
      </w:r>
      <w:r w:rsidR="00FF5C51">
        <w:rPr>
          <w:color w:val="000000"/>
          <w:sz w:val="26"/>
          <w:szCs w:val="26"/>
          <w:lang w:val="vi-VN"/>
        </w:rPr>
        <w:t xml:space="preserve">đặt hàng cải tiến KHCN đối với các nhà máy sản xuất, phòng ban chức năng, </w:t>
      </w:r>
      <w:r w:rsidR="005D2CAF">
        <w:rPr>
          <w:color w:val="000000"/>
          <w:sz w:val="26"/>
          <w:szCs w:val="26"/>
          <w:lang w:val="vi-VN"/>
        </w:rPr>
        <w:t xml:space="preserve">nghiên cứu phát triển sản phẩm mới phù hợp với dây chuyền công nghệ hiện có của Công ty, </w:t>
      </w:r>
      <w:r w:rsidR="00FF5C51">
        <w:rPr>
          <w:color w:val="000000"/>
          <w:sz w:val="26"/>
          <w:szCs w:val="26"/>
          <w:lang w:val="vi-VN"/>
        </w:rPr>
        <w:t>từ đó tạo lên động lực để thực hiện thắng lợi kế hoạch sản xuất kinh doanh năm 2025.</w:t>
      </w:r>
      <w:r w:rsidR="005D2CAF">
        <w:rPr>
          <w:color w:val="000000"/>
          <w:sz w:val="26"/>
          <w:szCs w:val="26"/>
          <w:lang w:val="vi-VN"/>
        </w:rPr>
        <w:t xml:space="preserve"> Đặc biệt những tháng đầu năm 2025, Công ty đã có dòng sản phẩm Xi măng xỉ lò cao đáp ứng tiêu chuẩn để cung cấp ra thị trường, vừa qua Công ty đã ký được hợp đồng cung cấp sản phẩm cho dự án Sân bay Gia Bình, đây là một tiền đề rất quan trọng trong việc phát triển sản phẩm trong cả nước.</w:t>
      </w:r>
    </w:p>
    <w:p w14:paraId="66483C95" w14:textId="37116890" w:rsidR="00E9215E" w:rsidRDefault="00FF5C51">
      <w:pPr>
        <w:pBdr>
          <w:top w:val="nil"/>
          <w:left w:val="nil"/>
          <w:bottom w:val="nil"/>
          <w:right w:val="nil"/>
          <w:between w:val="nil"/>
        </w:pBdr>
        <w:tabs>
          <w:tab w:val="left" w:pos="284"/>
        </w:tabs>
        <w:spacing w:before="60" w:line="240" w:lineRule="auto"/>
        <w:ind w:left="1" w:hanging="3"/>
        <w:jc w:val="both"/>
        <w:rPr>
          <w:sz w:val="26"/>
          <w:szCs w:val="26"/>
          <w:lang w:val="vi-VN"/>
        </w:rPr>
      </w:pPr>
      <w:r>
        <w:rPr>
          <w:color w:val="000000"/>
          <w:sz w:val="26"/>
          <w:szCs w:val="26"/>
          <w:lang w:val="vi-VN"/>
        </w:rPr>
        <w:tab/>
      </w:r>
      <w:r>
        <w:rPr>
          <w:color w:val="000000"/>
          <w:sz w:val="26"/>
          <w:szCs w:val="26"/>
          <w:lang w:val="vi-VN"/>
        </w:rPr>
        <w:tab/>
      </w:r>
      <w:r>
        <w:rPr>
          <w:color w:val="000000"/>
          <w:sz w:val="26"/>
          <w:szCs w:val="26"/>
          <w:lang w:val="vi-VN"/>
        </w:rPr>
        <w:tab/>
        <w:t xml:space="preserve">- Hiện nay </w:t>
      </w:r>
      <w:r>
        <w:rPr>
          <w:sz w:val="26"/>
          <w:szCs w:val="26"/>
        </w:rPr>
        <w:t>sản phẩm, t</w:t>
      </w:r>
      <w:r>
        <w:rPr>
          <w:color w:val="000000"/>
          <w:sz w:val="26"/>
          <w:szCs w:val="26"/>
        </w:rPr>
        <w:t xml:space="preserve">hương hiệu của Công ty </w:t>
      </w:r>
      <w:r>
        <w:rPr>
          <w:sz w:val="26"/>
          <w:szCs w:val="26"/>
        </w:rPr>
        <w:t>ngày càng được khách hàng, đối tác tin tưởng sử dụng</w:t>
      </w:r>
      <w:r>
        <w:rPr>
          <w:sz w:val="26"/>
          <w:szCs w:val="26"/>
          <w:lang w:val="vi-VN"/>
        </w:rPr>
        <w:t xml:space="preserve"> đó chính là yếu tố rất quan trọng trong việc tiêu thụ sản phẩm, phát triển mở rộng thị </w:t>
      </w:r>
      <w:r w:rsidR="005D2CAF">
        <w:rPr>
          <w:sz w:val="26"/>
          <w:szCs w:val="26"/>
          <w:lang w:val="vi-VN"/>
        </w:rPr>
        <w:t>trường.</w:t>
      </w:r>
    </w:p>
    <w:p w14:paraId="336EB926" w14:textId="75E3B1DB" w:rsidR="00225230" w:rsidRPr="00FF5C51" w:rsidRDefault="00225230">
      <w:pPr>
        <w:pBdr>
          <w:top w:val="nil"/>
          <w:left w:val="nil"/>
          <w:bottom w:val="nil"/>
          <w:right w:val="nil"/>
          <w:between w:val="nil"/>
        </w:pBdr>
        <w:tabs>
          <w:tab w:val="left" w:pos="284"/>
        </w:tabs>
        <w:spacing w:before="60" w:line="240" w:lineRule="auto"/>
        <w:ind w:left="1" w:hanging="3"/>
        <w:jc w:val="both"/>
        <w:rPr>
          <w:color w:val="000000"/>
          <w:sz w:val="26"/>
          <w:szCs w:val="26"/>
          <w:lang w:val="vi-VN"/>
        </w:rPr>
      </w:pPr>
      <w:r>
        <w:rPr>
          <w:sz w:val="26"/>
          <w:szCs w:val="26"/>
          <w:lang w:val="vi-VN"/>
        </w:rPr>
        <w:tab/>
      </w:r>
      <w:r>
        <w:rPr>
          <w:sz w:val="26"/>
          <w:szCs w:val="26"/>
          <w:lang w:val="vi-VN"/>
        </w:rPr>
        <w:tab/>
      </w:r>
      <w:r>
        <w:rPr>
          <w:sz w:val="26"/>
          <w:szCs w:val="26"/>
          <w:lang w:val="vi-VN"/>
        </w:rPr>
        <w:tab/>
        <w:t>- Dự án dây chuyền phân tách tro xỉ đã đầu tư xong dự kiến chính thức đi vào hoạt động từ cuối tháng 4/2025 sẽ tạo điều kiện thuận lợi cho việc phát triển sản phẩm của dự án ra thị trường tiêu thụ phía Nam trung bộ và Nam bộ và phục vụ xuất khẩu với lợi thế cạnh tranh về vị trí địa lý, cảng quốc tế Vĩnh Tân.</w:t>
      </w:r>
    </w:p>
    <w:p w14:paraId="2B61174E" w14:textId="77777777" w:rsidR="00655AD5" w:rsidRDefault="00000000" w:rsidP="00CE42FA">
      <w:pPr>
        <w:spacing w:before="60"/>
        <w:ind w:left="-2" w:firstLineChars="0" w:firstLine="722"/>
        <w:jc w:val="both"/>
        <w:rPr>
          <w:sz w:val="26"/>
          <w:szCs w:val="26"/>
        </w:rPr>
      </w:pPr>
      <w:r>
        <w:rPr>
          <w:sz w:val="26"/>
          <w:szCs w:val="26"/>
        </w:rPr>
        <w:t>+ Về sản phẩm tro bay: Sản phẩm tro bay của Công ty được cung cấp để xây dựng các đập thủy điện lớn. Công ty đã đầu tư, cải tạo nhà máy sản xuất tro bay đồng thời cải tiến khoa học công nghệ nhằm nâng cao năng lực cung cấp, giảm chi phí sản xuất, tăng khả năng cạnh tranh trên thị trường, chất lượng sản phẩm ổn định, tạo ra các sản phẩm tro bay chất lượng cao theo yêu cầu cụ thể của từng khách hàng. Dựa trên điểm mạnh đó, cùng với việc cải tiến, áp dụng khoa học kỹ thuật vào sản xuất, Công ty tiếp tục mở rộng thị trường trong nước và xuất khẩu sang các nước Đông Nam Á và thế giới.</w:t>
      </w:r>
    </w:p>
    <w:p w14:paraId="46C7D477" w14:textId="6C4CBC3E" w:rsidR="00655AD5" w:rsidRPr="00FF5C51" w:rsidRDefault="00000000" w:rsidP="00CE42FA">
      <w:pPr>
        <w:spacing w:before="60"/>
        <w:ind w:left="-2" w:firstLineChars="0" w:firstLine="722"/>
        <w:jc w:val="both"/>
        <w:rPr>
          <w:sz w:val="26"/>
          <w:szCs w:val="26"/>
          <w:lang w:val="vi-VN"/>
        </w:rPr>
      </w:pPr>
      <w:r>
        <w:rPr>
          <w:sz w:val="26"/>
          <w:szCs w:val="26"/>
        </w:rPr>
        <w:t xml:space="preserve">+ Về sản phẩm keo dán gạch đá, keo chít mạch, vữa khô trộn sẵn: Công ty tiếp tục duy trì và đẩy mạnh mở rộng đại lý phân phối sản phẩm, đồng thời cải tiến công nghệ, nâng cao năng suất, chất lượng sản phẩm để hạ giá thành, giá bán cạnh tranh với các đơn vị cung cấp hiện có trên thị trường. Ngoài ra, Công ty còn đẩy mạnh việc phát triển thị trường và thay đổi tư duy người sử dụng vữa truyền thống. Năm 2025, Công ty tiếp tục duy trì và đẩy mạnh hơn nữa việc cung cấp vữa khô trộn sẵn cho các nhà phân </w:t>
      </w:r>
      <w:r w:rsidR="00FF5C51">
        <w:rPr>
          <w:sz w:val="26"/>
          <w:szCs w:val="26"/>
        </w:rPr>
        <w:t>phối</w:t>
      </w:r>
      <w:r w:rsidR="00FF5C51">
        <w:rPr>
          <w:sz w:val="26"/>
          <w:szCs w:val="26"/>
          <w:lang w:val="vi-VN"/>
        </w:rPr>
        <w:t xml:space="preserve">, đại lý trong cả nước, tiếp tục khai thác thị trường cho các dự án khác ngoài Vinhomes đang triển khai thực hiện như: Sungroup, Contecons, Ricons.. và triển khai thực hiện các dự án </w:t>
      </w:r>
      <w:r>
        <w:rPr>
          <w:sz w:val="26"/>
          <w:szCs w:val="26"/>
        </w:rPr>
        <w:t xml:space="preserve">hợp đồng đã ký với nhà thầu </w:t>
      </w:r>
      <w:r w:rsidR="00FF5C51">
        <w:rPr>
          <w:sz w:val="26"/>
          <w:szCs w:val="26"/>
        </w:rPr>
        <w:t>Vincons</w:t>
      </w:r>
      <w:r w:rsidR="00FF5C51">
        <w:rPr>
          <w:sz w:val="26"/>
          <w:szCs w:val="26"/>
          <w:lang w:val="vi-VN"/>
        </w:rPr>
        <w:t>, Delta...</w:t>
      </w:r>
      <w:r w:rsidR="00FF5C51" w:rsidRPr="00FF5C51">
        <w:rPr>
          <w:sz w:val="26"/>
          <w:szCs w:val="26"/>
          <w:lang w:val="vi-VN"/>
        </w:rPr>
        <w:t xml:space="preserve"> </w:t>
      </w:r>
      <w:r w:rsidR="00FF5C51">
        <w:rPr>
          <w:sz w:val="26"/>
          <w:szCs w:val="26"/>
          <w:lang w:val="vi-VN"/>
        </w:rPr>
        <w:t xml:space="preserve">với lợi thế SCL có 2 tổ hợp sản xuất tại Phả Lại và Vĩnh Tân Bình </w:t>
      </w:r>
      <w:r w:rsidR="00225230">
        <w:rPr>
          <w:sz w:val="26"/>
          <w:szCs w:val="26"/>
          <w:lang w:val="vi-VN"/>
        </w:rPr>
        <w:t>Thuận.</w:t>
      </w:r>
    </w:p>
    <w:p w14:paraId="7B2EBDDB" w14:textId="77777777" w:rsidR="00655AD5" w:rsidRDefault="00000000" w:rsidP="00CE42FA">
      <w:pPr>
        <w:spacing w:before="60"/>
        <w:ind w:left="-2" w:firstLineChars="0" w:firstLine="722"/>
        <w:jc w:val="both"/>
        <w:rPr>
          <w:sz w:val="26"/>
          <w:szCs w:val="26"/>
          <w:lang w:val="vi-VN"/>
        </w:rPr>
      </w:pPr>
      <w:r w:rsidRPr="00AE0D2D">
        <w:rPr>
          <w:sz w:val="26"/>
          <w:szCs w:val="26"/>
        </w:rPr>
        <w:t>+ Về sản phẩm gạch nhẹ chưng áp AAC, tấm panel ALC: Công ty đang phối hợp các nhà phân phối cung cấp gạch nhẹ chưng áp AAC, tấm panel ALC vào các dự án, công trình lớn trong nước. Ngoài ra, các sản phẩm này cũng đã được xuất khẩu sang thị trường Philippines. Năm 2025, sau khi hoàn thiện việc xin cấp Giấy chứng nhận sản phẩm công trình xanh tại Singapore, Công ty sẽ đẩy mạnh việc xuất khẩu sản phẩm gạch nhẹ chưng áp AAC, tấm panel ALC ra thị trường các nước trên thế giới. Với nhu cầu thị trường và các giải pháp thi công xây dựng tiên tiến như hiện nay cùng với những ưu điểm của sản phẩm như: cách âm, cách nhiệt rất tốt, khả năng chống cháy tốt, thời gian thi công nhanh, thân thiện môi trường, … thì việc phát triển thị trường và thúc đẩy tiêu thụ sản phẩm ngày càng tăng.</w:t>
      </w:r>
    </w:p>
    <w:p w14:paraId="57457F2F" w14:textId="04BFEBEB" w:rsidR="005D2CAF" w:rsidRPr="005D2CAF" w:rsidRDefault="005D2CAF" w:rsidP="00CE42FA">
      <w:pPr>
        <w:spacing w:before="60"/>
        <w:ind w:left="-2" w:firstLineChars="0" w:firstLine="722"/>
        <w:jc w:val="both"/>
        <w:rPr>
          <w:sz w:val="26"/>
          <w:szCs w:val="26"/>
          <w:lang w:val="vi-VN"/>
        </w:rPr>
      </w:pPr>
      <w:r>
        <w:rPr>
          <w:sz w:val="26"/>
          <w:szCs w:val="26"/>
          <w:lang w:val="vi-VN"/>
        </w:rPr>
        <w:t xml:space="preserve">+ Về sản phẩm xi măng xỉ lò cao: </w:t>
      </w:r>
      <w:r w:rsidR="008B58E7">
        <w:rPr>
          <w:sz w:val="26"/>
          <w:szCs w:val="26"/>
          <w:lang w:val="vi-VN"/>
        </w:rPr>
        <w:t>Đây là sản phẩm mới của Công ty, h</w:t>
      </w:r>
      <w:r>
        <w:rPr>
          <w:sz w:val="26"/>
          <w:szCs w:val="26"/>
          <w:lang w:val="vi-VN"/>
        </w:rPr>
        <w:t>iện nay sản phẩm này cung cấp ra thị trường đáp ứng tiêu chuẩn yêu cầu kỹ thuật, vừa qua Công ty đã ký hợp đồng với đơn vị thi công trực tiếp tại Sân bay Gia Bình</w:t>
      </w:r>
      <w:r w:rsidR="008B58E7">
        <w:rPr>
          <w:sz w:val="26"/>
          <w:szCs w:val="26"/>
          <w:lang w:val="vi-VN"/>
        </w:rPr>
        <w:t xml:space="preserve"> đây là công trình quan trọng cấp Quốc gia, từ đó tạo tiền đề để khai thác thương mại rộng rãi ra thị trường trong nước. Ngoài ra công ty đã ký cam kết với đơn vị cung cấp xi măng và xỉ lò cao để cùng khai thác thương mại sản phẩm này ra thị trường.</w:t>
      </w:r>
    </w:p>
    <w:p w14:paraId="4B367896" w14:textId="77777777" w:rsidR="00655AD5" w:rsidRDefault="00000000" w:rsidP="00CE42FA">
      <w:pPr>
        <w:spacing w:before="60"/>
        <w:ind w:left="-2" w:firstLineChars="0" w:firstLine="722"/>
        <w:jc w:val="both"/>
        <w:rPr>
          <w:sz w:val="26"/>
          <w:szCs w:val="26"/>
        </w:rPr>
      </w:pPr>
      <w:r>
        <w:rPr>
          <w:sz w:val="26"/>
          <w:szCs w:val="26"/>
        </w:rPr>
        <w:t>+ Về lao động: Công ty có đội ngũ cán bộ công nhân viên qua nhiều năm làm việc, có tinh thần trách nhiệm, có tâm huyết gắn bó với Công ty.</w:t>
      </w:r>
    </w:p>
    <w:p w14:paraId="03BD006A" w14:textId="77777777" w:rsidR="00655AD5" w:rsidRDefault="00000000">
      <w:pPr>
        <w:spacing w:before="60"/>
        <w:ind w:left="1" w:hanging="3"/>
        <w:jc w:val="both"/>
        <w:rPr>
          <w:sz w:val="26"/>
          <w:szCs w:val="26"/>
        </w:rPr>
      </w:pPr>
      <w:r>
        <w:rPr>
          <w:b/>
          <w:sz w:val="26"/>
          <w:szCs w:val="26"/>
        </w:rPr>
        <w:t>3. Số liệu kế hoạch năm 2025</w:t>
      </w:r>
    </w:p>
    <w:p w14:paraId="04C5A7E5" w14:textId="77777777" w:rsidR="00655AD5" w:rsidRDefault="00000000" w:rsidP="00CE42FA">
      <w:pPr>
        <w:spacing w:before="60"/>
        <w:ind w:left="-2" w:firstLineChars="0" w:firstLine="722"/>
        <w:jc w:val="both"/>
        <w:rPr>
          <w:sz w:val="26"/>
          <w:szCs w:val="26"/>
        </w:rPr>
      </w:pPr>
      <w:r>
        <w:rPr>
          <w:sz w:val="26"/>
          <w:szCs w:val="26"/>
        </w:rPr>
        <w:t>- Từ việc phân tích, đánh giá những thuận lợi, khó khăn năm 2024, Ban điều hành đã xây dựng phương hướng nhiệm vụ kế hoạch năm 2025 trình HĐQT và Đại hội đồng cổ đông:</w:t>
      </w:r>
    </w:p>
    <w:p w14:paraId="12A536A0" w14:textId="77777777" w:rsidR="00655AD5" w:rsidRDefault="00000000">
      <w:pPr>
        <w:spacing w:before="60"/>
        <w:ind w:left="1" w:hanging="3"/>
        <w:jc w:val="both"/>
        <w:rPr>
          <w:sz w:val="26"/>
          <w:szCs w:val="26"/>
        </w:rPr>
      </w:pPr>
      <w:r w:rsidRPr="005464FB">
        <w:rPr>
          <w:b/>
          <w:sz w:val="26"/>
          <w:szCs w:val="26"/>
        </w:rPr>
        <w:t>1. Các chỉ tiêu chính:</w:t>
      </w:r>
    </w:p>
    <w:tbl>
      <w:tblPr>
        <w:tblStyle w:val="a1"/>
        <w:tblpPr w:leftFromText="180" w:rightFromText="180" w:vertAnchor="text" w:tblpY="203"/>
        <w:tblW w:w="9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3686"/>
        <w:gridCol w:w="936"/>
        <w:gridCol w:w="1360"/>
        <w:gridCol w:w="1276"/>
        <w:gridCol w:w="1124"/>
      </w:tblGrid>
      <w:tr w:rsidR="00A31FD5" w14:paraId="63FF43E0" w14:textId="77777777" w:rsidTr="00AC6E8A">
        <w:trPr>
          <w:trHeight w:val="741"/>
          <w:tblHeader/>
        </w:trPr>
        <w:tc>
          <w:tcPr>
            <w:tcW w:w="817" w:type="dxa"/>
            <w:tcBorders>
              <w:top w:val="single" w:sz="4" w:space="0" w:color="000000"/>
              <w:left w:val="single" w:sz="4" w:space="0" w:color="000000"/>
              <w:bottom w:val="single" w:sz="4" w:space="0" w:color="000000"/>
              <w:right w:val="single" w:sz="4" w:space="0" w:color="000000"/>
            </w:tcBorders>
            <w:vAlign w:val="center"/>
          </w:tcPr>
          <w:p w14:paraId="6188C0CA" w14:textId="77777777" w:rsidR="00A31FD5" w:rsidRDefault="00A31FD5" w:rsidP="00AC6E8A">
            <w:pPr>
              <w:spacing w:before="60"/>
              <w:ind w:left="1" w:hanging="3"/>
              <w:jc w:val="center"/>
              <w:textDirection w:val="lrTb"/>
              <w:rPr>
                <w:sz w:val="26"/>
                <w:szCs w:val="26"/>
              </w:rPr>
            </w:pPr>
            <w:r>
              <w:rPr>
                <w:b/>
                <w:sz w:val="26"/>
                <w:szCs w:val="26"/>
              </w:rPr>
              <w:t>TT</w:t>
            </w:r>
          </w:p>
        </w:tc>
        <w:tc>
          <w:tcPr>
            <w:tcW w:w="3686" w:type="dxa"/>
            <w:tcBorders>
              <w:top w:val="single" w:sz="4" w:space="0" w:color="000000"/>
              <w:left w:val="single" w:sz="4" w:space="0" w:color="000000"/>
              <w:bottom w:val="single" w:sz="4" w:space="0" w:color="000000"/>
              <w:right w:val="single" w:sz="4" w:space="0" w:color="000000"/>
            </w:tcBorders>
            <w:vAlign w:val="center"/>
          </w:tcPr>
          <w:p w14:paraId="5658EE5B" w14:textId="77777777" w:rsidR="00A31FD5" w:rsidRDefault="00A31FD5" w:rsidP="00AC6E8A">
            <w:pPr>
              <w:spacing w:before="60"/>
              <w:ind w:left="1" w:hanging="3"/>
              <w:jc w:val="center"/>
              <w:textDirection w:val="lrTb"/>
              <w:rPr>
                <w:sz w:val="26"/>
                <w:szCs w:val="26"/>
              </w:rPr>
            </w:pPr>
            <w:r>
              <w:rPr>
                <w:b/>
                <w:sz w:val="26"/>
                <w:szCs w:val="26"/>
              </w:rPr>
              <w:t>Nội dung/Các chỉ tiêu</w:t>
            </w:r>
          </w:p>
        </w:tc>
        <w:tc>
          <w:tcPr>
            <w:tcW w:w="936" w:type="dxa"/>
            <w:tcBorders>
              <w:top w:val="single" w:sz="4" w:space="0" w:color="000000"/>
              <w:left w:val="single" w:sz="4" w:space="0" w:color="000000"/>
              <w:bottom w:val="single" w:sz="4" w:space="0" w:color="000000"/>
              <w:right w:val="single" w:sz="4" w:space="0" w:color="000000"/>
            </w:tcBorders>
            <w:vAlign w:val="center"/>
          </w:tcPr>
          <w:p w14:paraId="2CBD0542" w14:textId="77777777" w:rsidR="00A31FD5" w:rsidRDefault="00A31FD5" w:rsidP="00AC6E8A">
            <w:pPr>
              <w:spacing w:before="60"/>
              <w:ind w:left="1" w:hanging="3"/>
              <w:jc w:val="center"/>
              <w:textDirection w:val="lrTb"/>
              <w:rPr>
                <w:sz w:val="26"/>
                <w:szCs w:val="26"/>
              </w:rPr>
            </w:pPr>
            <w:r>
              <w:rPr>
                <w:b/>
                <w:sz w:val="26"/>
                <w:szCs w:val="26"/>
              </w:rPr>
              <w:t>Đơn vị</w:t>
            </w:r>
          </w:p>
        </w:tc>
        <w:tc>
          <w:tcPr>
            <w:tcW w:w="1360" w:type="dxa"/>
            <w:tcBorders>
              <w:top w:val="single" w:sz="4" w:space="0" w:color="000000"/>
              <w:left w:val="single" w:sz="4" w:space="0" w:color="000000"/>
              <w:bottom w:val="single" w:sz="4" w:space="0" w:color="000000"/>
              <w:right w:val="single" w:sz="4" w:space="0" w:color="000000"/>
            </w:tcBorders>
            <w:vAlign w:val="center"/>
          </w:tcPr>
          <w:p w14:paraId="6A7F738A" w14:textId="77777777" w:rsidR="00A31FD5" w:rsidRDefault="00A31FD5" w:rsidP="00AC6E8A">
            <w:pPr>
              <w:spacing w:before="60"/>
              <w:ind w:left="1" w:hanging="3"/>
              <w:jc w:val="center"/>
              <w:textDirection w:val="lrTb"/>
              <w:rPr>
                <w:sz w:val="26"/>
                <w:szCs w:val="26"/>
              </w:rPr>
            </w:pPr>
            <w:r>
              <w:rPr>
                <w:b/>
                <w:sz w:val="26"/>
                <w:szCs w:val="26"/>
              </w:rPr>
              <w:t>TH 2024</w:t>
            </w:r>
          </w:p>
        </w:tc>
        <w:tc>
          <w:tcPr>
            <w:tcW w:w="1276" w:type="dxa"/>
            <w:tcBorders>
              <w:top w:val="single" w:sz="4" w:space="0" w:color="000000"/>
              <w:left w:val="single" w:sz="4" w:space="0" w:color="000000"/>
              <w:bottom w:val="single" w:sz="4" w:space="0" w:color="000000"/>
              <w:right w:val="single" w:sz="4" w:space="0" w:color="000000"/>
            </w:tcBorders>
            <w:vAlign w:val="center"/>
          </w:tcPr>
          <w:p w14:paraId="368068AC" w14:textId="77777777" w:rsidR="00A31FD5" w:rsidRDefault="00A31FD5" w:rsidP="00AC6E8A">
            <w:pPr>
              <w:spacing w:before="60"/>
              <w:ind w:left="1" w:hanging="3"/>
              <w:jc w:val="center"/>
              <w:textDirection w:val="lrTb"/>
              <w:rPr>
                <w:sz w:val="26"/>
                <w:szCs w:val="26"/>
              </w:rPr>
            </w:pPr>
            <w:r>
              <w:rPr>
                <w:b/>
                <w:sz w:val="26"/>
                <w:szCs w:val="26"/>
              </w:rPr>
              <w:t>KH 2025</w:t>
            </w:r>
          </w:p>
        </w:tc>
        <w:tc>
          <w:tcPr>
            <w:tcW w:w="1124" w:type="dxa"/>
            <w:tcBorders>
              <w:top w:val="single" w:sz="4" w:space="0" w:color="000000"/>
              <w:left w:val="single" w:sz="4" w:space="0" w:color="000000"/>
              <w:bottom w:val="single" w:sz="4" w:space="0" w:color="000000"/>
              <w:right w:val="single" w:sz="4" w:space="0" w:color="000000"/>
            </w:tcBorders>
            <w:vAlign w:val="center"/>
          </w:tcPr>
          <w:p w14:paraId="773C6BC4" w14:textId="77777777" w:rsidR="00A31FD5" w:rsidRDefault="00A31FD5" w:rsidP="00AC6E8A">
            <w:pPr>
              <w:spacing w:before="60"/>
              <w:ind w:left="1" w:hanging="3"/>
              <w:jc w:val="center"/>
              <w:textDirection w:val="lrTb"/>
              <w:rPr>
                <w:sz w:val="26"/>
                <w:szCs w:val="26"/>
              </w:rPr>
            </w:pPr>
            <w:r>
              <w:rPr>
                <w:b/>
                <w:sz w:val="26"/>
                <w:szCs w:val="26"/>
              </w:rPr>
              <w:t>KH/TH 2024 (%)</w:t>
            </w:r>
          </w:p>
        </w:tc>
      </w:tr>
      <w:tr w:rsidR="00A31FD5" w14:paraId="37676BAE"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2DBC403" w14:textId="77777777" w:rsidR="00A31FD5" w:rsidRDefault="00A31FD5" w:rsidP="00AC6E8A">
            <w:pPr>
              <w:spacing w:before="60"/>
              <w:ind w:left="1" w:hanging="3"/>
              <w:jc w:val="center"/>
              <w:textDirection w:val="lrTb"/>
              <w:rPr>
                <w:sz w:val="26"/>
                <w:szCs w:val="26"/>
              </w:rPr>
            </w:pPr>
            <w:r>
              <w:rPr>
                <w:b/>
                <w:sz w:val="26"/>
                <w:szCs w:val="26"/>
              </w:rPr>
              <w:t>I</w:t>
            </w:r>
          </w:p>
        </w:tc>
        <w:tc>
          <w:tcPr>
            <w:tcW w:w="4622" w:type="dxa"/>
            <w:gridSpan w:val="2"/>
            <w:tcBorders>
              <w:top w:val="single" w:sz="4" w:space="0" w:color="000000"/>
              <w:left w:val="single" w:sz="4" w:space="0" w:color="000000"/>
              <w:bottom w:val="single" w:sz="4" w:space="0" w:color="000000"/>
              <w:right w:val="single" w:sz="4" w:space="0" w:color="000000"/>
            </w:tcBorders>
            <w:vAlign w:val="center"/>
          </w:tcPr>
          <w:p w14:paraId="53FB868C" w14:textId="77777777" w:rsidR="00A31FD5" w:rsidRDefault="00A31FD5" w:rsidP="00AC6E8A">
            <w:pPr>
              <w:spacing w:before="60"/>
              <w:ind w:left="1" w:hanging="3"/>
              <w:jc w:val="center"/>
              <w:textDirection w:val="lrTb"/>
              <w:rPr>
                <w:sz w:val="26"/>
                <w:szCs w:val="26"/>
              </w:rPr>
            </w:pPr>
            <w:r>
              <w:rPr>
                <w:b/>
                <w:sz w:val="26"/>
                <w:szCs w:val="26"/>
              </w:rPr>
              <w:t>Sản lượng sản xuất, tiêu thụ</w:t>
            </w:r>
          </w:p>
        </w:tc>
        <w:tc>
          <w:tcPr>
            <w:tcW w:w="1360" w:type="dxa"/>
            <w:tcBorders>
              <w:top w:val="single" w:sz="4" w:space="0" w:color="000000"/>
              <w:left w:val="single" w:sz="4" w:space="0" w:color="000000"/>
              <w:bottom w:val="single" w:sz="4" w:space="0" w:color="000000"/>
              <w:right w:val="single" w:sz="4" w:space="0" w:color="000000"/>
            </w:tcBorders>
            <w:vAlign w:val="center"/>
          </w:tcPr>
          <w:p w14:paraId="7365926E" w14:textId="77777777" w:rsidR="00A31FD5" w:rsidRDefault="00A31FD5" w:rsidP="00AC6E8A">
            <w:pPr>
              <w:spacing w:before="60"/>
              <w:ind w:left="1" w:hanging="3"/>
              <w:jc w:val="center"/>
              <w:textDirection w:val="lrTb"/>
              <w:rPr>
                <w:sz w:val="26"/>
                <w:szCs w:val="2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AAF838B" w14:textId="77777777" w:rsidR="00A31FD5" w:rsidRDefault="00A31FD5" w:rsidP="00AC6E8A">
            <w:pPr>
              <w:spacing w:before="60"/>
              <w:ind w:left="1" w:hanging="3"/>
              <w:jc w:val="both"/>
              <w:textDirection w:val="lrTb"/>
              <w:rPr>
                <w:sz w:val="26"/>
                <w:szCs w:val="26"/>
              </w:rPr>
            </w:pPr>
          </w:p>
        </w:tc>
        <w:tc>
          <w:tcPr>
            <w:tcW w:w="1124" w:type="dxa"/>
            <w:tcBorders>
              <w:top w:val="single" w:sz="4" w:space="0" w:color="000000"/>
              <w:left w:val="single" w:sz="4" w:space="0" w:color="000000"/>
              <w:bottom w:val="single" w:sz="4" w:space="0" w:color="000000"/>
              <w:right w:val="single" w:sz="4" w:space="0" w:color="000000"/>
            </w:tcBorders>
            <w:vAlign w:val="center"/>
          </w:tcPr>
          <w:p w14:paraId="5A562F74" w14:textId="77777777" w:rsidR="00A31FD5" w:rsidRDefault="00A31FD5" w:rsidP="00AC6E8A">
            <w:pPr>
              <w:spacing w:before="60"/>
              <w:ind w:left="1" w:hanging="3"/>
              <w:jc w:val="both"/>
              <w:textDirection w:val="lrTb"/>
              <w:rPr>
                <w:sz w:val="26"/>
                <w:szCs w:val="26"/>
              </w:rPr>
            </w:pPr>
          </w:p>
        </w:tc>
      </w:tr>
      <w:tr w:rsidR="00A31FD5" w14:paraId="354F8CA3"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159AB354" w14:textId="77777777" w:rsidR="00A31FD5" w:rsidRDefault="00A31FD5" w:rsidP="00AC6E8A">
            <w:pPr>
              <w:spacing w:before="60"/>
              <w:ind w:left="1" w:hanging="3"/>
              <w:jc w:val="center"/>
              <w:textDirection w:val="lrTb"/>
              <w:rPr>
                <w:sz w:val="26"/>
                <w:szCs w:val="26"/>
              </w:rPr>
            </w:pPr>
            <w:r>
              <w:rPr>
                <w:sz w:val="26"/>
                <w:szCs w:val="26"/>
              </w:rPr>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6ADE4B12" w14:textId="77777777" w:rsidR="00A31FD5" w:rsidRDefault="00A31FD5" w:rsidP="00AC6E8A">
            <w:pPr>
              <w:spacing w:before="60"/>
              <w:ind w:left="1" w:hanging="3"/>
              <w:jc w:val="both"/>
              <w:textDirection w:val="lrTb"/>
              <w:rPr>
                <w:sz w:val="26"/>
                <w:szCs w:val="26"/>
              </w:rPr>
            </w:pPr>
            <w:r>
              <w:rPr>
                <w:sz w:val="26"/>
                <w:szCs w:val="26"/>
              </w:rPr>
              <w:t>Tro bay ẩm sản xuất</w:t>
            </w:r>
          </w:p>
        </w:tc>
        <w:tc>
          <w:tcPr>
            <w:tcW w:w="936" w:type="dxa"/>
            <w:tcBorders>
              <w:top w:val="single" w:sz="4" w:space="0" w:color="000000"/>
              <w:left w:val="single" w:sz="4" w:space="0" w:color="000000"/>
              <w:bottom w:val="single" w:sz="4" w:space="0" w:color="000000"/>
              <w:right w:val="single" w:sz="4" w:space="0" w:color="000000"/>
            </w:tcBorders>
            <w:vAlign w:val="center"/>
          </w:tcPr>
          <w:p w14:paraId="6CF2DC29" w14:textId="77777777" w:rsidR="00A31FD5" w:rsidRDefault="00A31FD5" w:rsidP="00AC6E8A">
            <w:pPr>
              <w:spacing w:before="60"/>
              <w:ind w:left="1" w:hanging="3"/>
              <w:jc w:val="center"/>
              <w:textDirection w:val="lrTb"/>
              <w:rPr>
                <w:sz w:val="26"/>
                <w:szCs w:val="26"/>
              </w:rPr>
            </w:pPr>
            <w:r>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bottom"/>
          </w:tcPr>
          <w:p w14:paraId="3BF4FD04" w14:textId="77777777" w:rsidR="00A31FD5" w:rsidRDefault="00A31FD5" w:rsidP="00AC6E8A">
            <w:pPr>
              <w:spacing w:before="60"/>
              <w:ind w:left="0" w:hanging="2"/>
              <w:jc w:val="right"/>
              <w:textDirection w:val="lrTb"/>
              <w:rPr>
                <w:sz w:val="26"/>
                <w:szCs w:val="26"/>
                <w:highlight w:val="yellow"/>
              </w:rPr>
            </w:pPr>
            <w:r w:rsidRPr="005116E1">
              <w:rPr>
                <w:color w:val="000000"/>
              </w:rPr>
              <w:t>192.220</w:t>
            </w:r>
          </w:p>
        </w:tc>
        <w:tc>
          <w:tcPr>
            <w:tcW w:w="1276" w:type="dxa"/>
            <w:tcBorders>
              <w:top w:val="single" w:sz="4" w:space="0" w:color="000000"/>
              <w:left w:val="single" w:sz="4" w:space="0" w:color="000000"/>
              <w:bottom w:val="single" w:sz="4" w:space="0" w:color="000000"/>
              <w:right w:val="single" w:sz="4" w:space="0" w:color="000000"/>
            </w:tcBorders>
            <w:vAlign w:val="center"/>
          </w:tcPr>
          <w:p w14:paraId="409B607D" w14:textId="77777777" w:rsidR="00A31FD5" w:rsidRDefault="00A31FD5" w:rsidP="00AC6E8A">
            <w:pPr>
              <w:spacing w:before="60"/>
              <w:ind w:left="1" w:hanging="3"/>
              <w:jc w:val="right"/>
              <w:textDirection w:val="lrTb"/>
              <w:rPr>
                <w:sz w:val="26"/>
                <w:szCs w:val="26"/>
                <w:highlight w:val="yellow"/>
              </w:rPr>
            </w:pPr>
            <w:r w:rsidRPr="00BF27B4">
              <w:rPr>
                <w:sz w:val="26"/>
                <w:szCs w:val="26"/>
              </w:rPr>
              <w:t>500.000</w:t>
            </w:r>
          </w:p>
        </w:tc>
        <w:tc>
          <w:tcPr>
            <w:tcW w:w="1124" w:type="dxa"/>
            <w:tcBorders>
              <w:top w:val="single" w:sz="4" w:space="0" w:color="000000"/>
              <w:left w:val="single" w:sz="4" w:space="0" w:color="000000"/>
              <w:bottom w:val="single" w:sz="4" w:space="0" w:color="000000"/>
              <w:right w:val="single" w:sz="4" w:space="0" w:color="000000"/>
            </w:tcBorders>
            <w:vAlign w:val="center"/>
          </w:tcPr>
          <w:p w14:paraId="23D173AD" w14:textId="77777777" w:rsidR="00A31FD5" w:rsidRPr="00BF27B4" w:rsidRDefault="00A31FD5" w:rsidP="00AC6E8A">
            <w:pPr>
              <w:suppressAutoHyphens w:val="0"/>
              <w:spacing w:line="240" w:lineRule="auto"/>
              <w:ind w:leftChars="0" w:left="0" w:firstLineChars="0" w:firstLine="0"/>
              <w:jc w:val="center"/>
              <w:textDirection w:val="lrTb"/>
              <w:textAlignment w:val="auto"/>
              <w:outlineLvl w:val="9"/>
              <w:rPr>
                <w:color w:val="000000"/>
                <w:position w:val="0"/>
              </w:rPr>
            </w:pPr>
            <w:r>
              <w:rPr>
                <w:color w:val="000000"/>
              </w:rPr>
              <w:t>260</w:t>
            </w:r>
          </w:p>
        </w:tc>
      </w:tr>
      <w:tr w:rsidR="00A31FD5" w14:paraId="3354A7EC"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47D32C6B" w14:textId="77777777" w:rsidR="00A31FD5" w:rsidRDefault="00A31FD5" w:rsidP="00AC6E8A">
            <w:pPr>
              <w:spacing w:before="60"/>
              <w:ind w:left="1" w:hanging="3"/>
              <w:jc w:val="center"/>
              <w:textDirection w:val="lrTb"/>
              <w:rPr>
                <w:sz w:val="26"/>
                <w:szCs w:val="26"/>
              </w:rPr>
            </w:pPr>
            <w:r>
              <w:rPr>
                <w:sz w:val="26"/>
                <w:szCs w:val="26"/>
              </w:rPr>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0B5BF198" w14:textId="77777777" w:rsidR="00A31FD5" w:rsidRDefault="00A31FD5" w:rsidP="00AC6E8A">
            <w:pPr>
              <w:spacing w:before="60"/>
              <w:ind w:left="1" w:hanging="3"/>
              <w:jc w:val="both"/>
              <w:textDirection w:val="lrTb"/>
              <w:rPr>
                <w:sz w:val="26"/>
                <w:szCs w:val="26"/>
              </w:rPr>
            </w:pPr>
            <w:r>
              <w:rPr>
                <w:sz w:val="26"/>
                <w:szCs w:val="26"/>
              </w:rPr>
              <w:t xml:space="preserve">Tro bay khô sản xuất </w:t>
            </w:r>
          </w:p>
        </w:tc>
        <w:tc>
          <w:tcPr>
            <w:tcW w:w="936" w:type="dxa"/>
            <w:tcBorders>
              <w:top w:val="single" w:sz="4" w:space="0" w:color="000000"/>
              <w:left w:val="single" w:sz="4" w:space="0" w:color="000000"/>
              <w:bottom w:val="single" w:sz="4" w:space="0" w:color="000000"/>
              <w:right w:val="single" w:sz="4" w:space="0" w:color="000000"/>
            </w:tcBorders>
            <w:vAlign w:val="center"/>
          </w:tcPr>
          <w:p w14:paraId="61501D32" w14:textId="77777777" w:rsidR="00A31FD5" w:rsidRDefault="00A31FD5" w:rsidP="00AC6E8A">
            <w:pPr>
              <w:spacing w:before="60"/>
              <w:ind w:left="1" w:hanging="3"/>
              <w:jc w:val="center"/>
              <w:textDirection w:val="lrTb"/>
              <w:rPr>
                <w:sz w:val="26"/>
                <w:szCs w:val="26"/>
              </w:rPr>
            </w:pPr>
            <w:r>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bottom"/>
          </w:tcPr>
          <w:p w14:paraId="597D0438" w14:textId="77777777" w:rsidR="00A31FD5" w:rsidRDefault="00A31FD5" w:rsidP="00AC6E8A">
            <w:pPr>
              <w:spacing w:before="60"/>
              <w:ind w:left="0" w:hanging="2"/>
              <w:jc w:val="right"/>
              <w:textDirection w:val="lrTb"/>
              <w:rPr>
                <w:sz w:val="26"/>
                <w:szCs w:val="26"/>
                <w:highlight w:val="yellow"/>
              </w:rPr>
            </w:pPr>
            <w:r>
              <w:rPr>
                <w:color w:val="000000"/>
              </w:rPr>
              <w:t>251.299</w:t>
            </w:r>
          </w:p>
        </w:tc>
        <w:tc>
          <w:tcPr>
            <w:tcW w:w="1276" w:type="dxa"/>
            <w:tcBorders>
              <w:top w:val="single" w:sz="4" w:space="0" w:color="000000"/>
              <w:left w:val="single" w:sz="4" w:space="0" w:color="000000"/>
              <w:bottom w:val="single" w:sz="4" w:space="0" w:color="000000"/>
              <w:right w:val="single" w:sz="4" w:space="0" w:color="000000"/>
            </w:tcBorders>
            <w:vAlign w:val="center"/>
          </w:tcPr>
          <w:p w14:paraId="2C17B841" w14:textId="77777777" w:rsidR="00A31FD5" w:rsidRDefault="00A31FD5" w:rsidP="00AC6E8A">
            <w:pPr>
              <w:spacing w:before="60"/>
              <w:ind w:left="1" w:hanging="3"/>
              <w:jc w:val="right"/>
              <w:textDirection w:val="lrTb"/>
              <w:rPr>
                <w:sz w:val="26"/>
                <w:szCs w:val="26"/>
                <w:highlight w:val="yellow"/>
              </w:rPr>
            </w:pPr>
            <w:r w:rsidRPr="00BF27B4">
              <w:rPr>
                <w:sz w:val="26"/>
                <w:szCs w:val="26"/>
              </w:rPr>
              <w:t>610.000</w:t>
            </w:r>
          </w:p>
        </w:tc>
        <w:tc>
          <w:tcPr>
            <w:tcW w:w="1124" w:type="dxa"/>
            <w:tcBorders>
              <w:top w:val="single" w:sz="4" w:space="0" w:color="000000"/>
              <w:left w:val="single" w:sz="4" w:space="0" w:color="000000"/>
              <w:bottom w:val="single" w:sz="4" w:space="0" w:color="000000"/>
              <w:right w:val="single" w:sz="4" w:space="0" w:color="000000"/>
            </w:tcBorders>
            <w:vAlign w:val="center"/>
          </w:tcPr>
          <w:p w14:paraId="25045C46" w14:textId="77777777" w:rsidR="00A31FD5" w:rsidRDefault="00A31FD5" w:rsidP="00AC6E8A">
            <w:pPr>
              <w:spacing w:before="60"/>
              <w:ind w:left="1" w:hanging="3"/>
              <w:jc w:val="center"/>
              <w:textDirection w:val="lrTb"/>
              <w:rPr>
                <w:sz w:val="26"/>
                <w:szCs w:val="26"/>
                <w:highlight w:val="yellow"/>
              </w:rPr>
            </w:pPr>
            <w:r w:rsidRPr="00BF27B4">
              <w:rPr>
                <w:sz w:val="26"/>
                <w:szCs w:val="26"/>
              </w:rPr>
              <w:t>243</w:t>
            </w:r>
          </w:p>
        </w:tc>
      </w:tr>
      <w:tr w:rsidR="00A31FD5" w14:paraId="624CF022"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1BACEF1" w14:textId="77777777" w:rsidR="00A31FD5" w:rsidRDefault="00A31FD5" w:rsidP="00AC6E8A">
            <w:pPr>
              <w:spacing w:before="60"/>
              <w:ind w:left="1" w:hanging="3"/>
              <w:jc w:val="center"/>
              <w:textDirection w:val="lrTb"/>
              <w:rPr>
                <w:sz w:val="26"/>
                <w:szCs w:val="26"/>
              </w:rPr>
            </w:pPr>
            <w:r>
              <w:rPr>
                <w:sz w:val="26"/>
                <w:szCs w:val="26"/>
              </w:rPr>
              <w:t>3</w:t>
            </w:r>
          </w:p>
        </w:tc>
        <w:tc>
          <w:tcPr>
            <w:tcW w:w="3686" w:type="dxa"/>
            <w:tcBorders>
              <w:top w:val="single" w:sz="4" w:space="0" w:color="000000"/>
              <w:left w:val="single" w:sz="4" w:space="0" w:color="000000"/>
              <w:bottom w:val="single" w:sz="4" w:space="0" w:color="000000"/>
              <w:right w:val="single" w:sz="4" w:space="0" w:color="000000"/>
            </w:tcBorders>
            <w:vAlign w:val="center"/>
          </w:tcPr>
          <w:p w14:paraId="06A1D4F6" w14:textId="77777777" w:rsidR="00A31FD5" w:rsidRDefault="00A31FD5" w:rsidP="00AC6E8A">
            <w:pPr>
              <w:spacing w:before="60"/>
              <w:ind w:left="1" w:hanging="3"/>
              <w:jc w:val="both"/>
              <w:textDirection w:val="lrTb"/>
              <w:rPr>
                <w:sz w:val="26"/>
                <w:szCs w:val="26"/>
              </w:rPr>
            </w:pPr>
            <w:r>
              <w:rPr>
                <w:sz w:val="26"/>
                <w:szCs w:val="26"/>
              </w:rPr>
              <w:t xml:space="preserve">Than qua tuyển tận thu </w:t>
            </w:r>
          </w:p>
        </w:tc>
        <w:tc>
          <w:tcPr>
            <w:tcW w:w="936" w:type="dxa"/>
            <w:tcBorders>
              <w:top w:val="single" w:sz="4" w:space="0" w:color="000000"/>
              <w:left w:val="single" w:sz="4" w:space="0" w:color="000000"/>
              <w:bottom w:val="single" w:sz="4" w:space="0" w:color="000000"/>
              <w:right w:val="single" w:sz="4" w:space="0" w:color="000000"/>
            </w:tcBorders>
            <w:vAlign w:val="center"/>
          </w:tcPr>
          <w:p w14:paraId="097399F1" w14:textId="77777777" w:rsidR="00A31FD5" w:rsidRDefault="00A31FD5" w:rsidP="00AC6E8A">
            <w:pPr>
              <w:spacing w:before="60"/>
              <w:ind w:left="1" w:hanging="3"/>
              <w:jc w:val="center"/>
              <w:textDirection w:val="lrTb"/>
              <w:rPr>
                <w:sz w:val="26"/>
                <w:szCs w:val="26"/>
              </w:rPr>
            </w:pPr>
            <w:r>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bottom"/>
          </w:tcPr>
          <w:p w14:paraId="32E56B59" w14:textId="77777777" w:rsidR="00A31FD5" w:rsidRDefault="00A31FD5" w:rsidP="00AC6E8A">
            <w:pPr>
              <w:spacing w:before="60"/>
              <w:ind w:left="0" w:hanging="2"/>
              <w:jc w:val="right"/>
              <w:textDirection w:val="lrTb"/>
              <w:rPr>
                <w:sz w:val="26"/>
                <w:szCs w:val="26"/>
                <w:highlight w:val="yellow"/>
              </w:rPr>
            </w:pPr>
            <w:r w:rsidRPr="005116E1">
              <w:rPr>
                <w:color w:val="000000"/>
              </w:rPr>
              <w:t>65.954</w:t>
            </w:r>
          </w:p>
        </w:tc>
        <w:tc>
          <w:tcPr>
            <w:tcW w:w="1276" w:type="dxa"/>
            <w:tcBorders>
              <w:top w:val="single" w:sz="4" w:space="0" w:color="000000"/>
              <w:left w:val="single" w:sz="4" w:space="0" w:color="000000"/>
              <w:bottom w:val="single" w:sz="4" w:space="0" w:color="000000"/>
              <w:right w:val="single" w:sz="4" w:space="0" w:color="000000"/>
            </w:tcBorders>
            <w:vAlign w:val="center"/>
          </w:tcPr>
          <w:p w14:paraId="26540309" w14:textId="77777777" w:rsidR="00A31FD5" w:rsidRDefault="00A31FD5" w:rsidP="00AC6E8A">
            <w:pPr>
              <w:spacing w:before="60"/>
              <w:ind w:left="1" w:hanging="3"/>
              <w:jc w:val="right"/>
              <w:textDirection w:val="lrTb"/>
              <w:rPr>
                <w:sz w:val="26"/>
                <w:szCs w:val="26"/>
                <w:highlight w:val="yellow"/>
              </w:rPr>
            </w:pPr>
            <w:r w:rsidRPr="00BF27B4">
              <w:rPr>
                <w:sz w:val="26"/>
                <w:szCs w:val="26"/>
              </w:rPr>
              <w:t>96.500</w:t>
            </w:r>
          </w:p>
        </w:tc>
        <w:tc>
          <w:tcPr>
            <w:tcW w:w="1124" w:type="dxa"/>
            <w:tcBorders>
              <w:top w:val="single" w:sz="4" w:space="0" w:color="000000"/>
              <w:left w:val="single" w:sz="4" w:space="0" w:color="000000"/>
              <w:bottom w:val="single" w:sz="4" w:space="0" w:color="000000"/>
              <w:right w:val="single" w:sz="4" w:space="0" w:color="000000"/>
            </w:tcBorders>
            <w:vAlign w:val="center"/>
          </w:tcPr>
          <w:p w14:paraId="0005319C" w14:textId="77777777" w:rsidR="00A31FD5" w:rsidRDefault="00A31FD5" w:rsidP="00AC6E8A">
            <w:pPr>
              <w:spacing w:before="60"/>
              <w:ind w:left="1" w:hanging="3"/>
              <w:jc w:val="center"/>
              <w:textDirection w:val="lrTb"/>
              <w:rPr>
                <w:sz w:val="26"/>
                <w:szCs w:val="26"/>
                <w:highlight w:val="yellow"/>
              </w:rPr>
            </w:pPr>
            <w:r w:rsidRPr="00BF27B4">
              <w:rPr>
                <w:sz w:val="26"/>
                <w:szCs w:val="26"/>
              </w:rPr>
              <w:t>146</w:t>
            </w:r>
          </w:p>
        </w:tc>
      </w:tr>
      <w:tr w:rsidR="00A31FD5" w14:paraId="42E1B1C8"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3CA5269D" w14:textId="77777777" w:rsidR="00A31FD5" w:rsidRDefault="00A31FD5" w:rsidP="00AC6E8A">
            <w:pPr>
              <w:spacing w:before="60"/>
              <w:ind w:left="1" w:hanging="3"/>
              <w:jc w:val="center"/>
              <w:textDirection w:val="lrTb"/>
              <w:rPr>
                <w:sz w:val="26"/>
                <w:szCs w:val="26"/>
              </w:rPr>
            </w:pPr>
            <w:r>
              <w:rPr>
                <w:sz w:val="26"/>
                <w:szCs w:val="26"/>
              </w:rPr>
              <w:t>4</w:t>
            </w:r>
          </w:p>
        </w:tc>
        <w:tc>
          <w:tcPr>
            <w:tcW w:w="3686" w:type="dxa"/>
            <w:tcBorders>
              <w:top w:val="single" w:sz="4" w:space="0" w:color="000000"/>
              <w:left w:val="single" w:sz="4" w:space="0" w:color="000000"/>
              <w:bottom w:val="single" w:sz="4" w:space="0" w:color="000000"/>
              <w:right w:val="single" w:sz="4" w:space="0" w:color="000000"/>
            </w:tcBorders>
            <w:vAlign w:val="center"/>
          </w:tcPr>
          <w:p w14:paraId="26C729B5" w14:textId="77777777" w:rsidR="00A31FD5" w:rsidRDefault="00A31FD5" w:rsidP="00AC6E8A">
            <w:pPr>
              <w:spacing w:before="60"/>
              <w:ind w:left="1" w:hanging="3"/>
              <w:jc w:val="both"/>
              <w:textDirection w:val="lrTb"/>
              <w:rPr>
                <w:sz w:val="26"/>
                <w:szCs w:val="26"/>
              </w:rPr>
            </w:pPr>
            <w:r>
              <w:rPr>
                <w:sz w:val="26"/>
                <w:szCs w:val="26"/>
              </w:rPr>
              <w:t xml:space="preserve">Vữa khô sản xuất </w:t>
            </w:r>
          </w:p>
        </w:tc>
        <w:tc>
          <w:tcPr>
            <w:tcW w:w="936" w:type="dxa"/>
            <w:tcBorders>
              <w:top w:val="single" w:sz="4" w:space="0" w:color="000000"/>
              <w:left w:val="single" w:sz="4" w:space="0" w:color="000000"/>
              <w:bottom w:val="single" w:sz="4" w:space="0" w:color="000000"/>
              <w:right w:val="single" w:sz="4" w:space="0" w:color="000000"/>
            </w:tcBorders>
            <w:vAlign w:val="center"/>
          </w:tcPr>
          <w:p w14:paraId="4197C1F8" w14:textId="77777777" w:rsidR="00A31FD5" w:rsidRDefault="00A31FD5" w:rsidP="00AC6E8A">
            <w:pPr>
              <w:spacing w:before="60"/>
              <w:ind w:left="1" w:hanging="3"/>
              <w:jc w:val="center"/>
              <w:textDirection w:val="lrTb"/>
              <w:rPr>
                <w:sz w:val="26"/>
                <w:szCs w:val="26"/>
              </w:rPr>
            </w:pPr>
            <w:r>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center"/>
          </w:tcPr>
          <w:p w14:paraId="75F9304A" w14:textId="77777777" w:rsidR="00A31FD5" w:rsidRDefault="00A31FD5" w:rsidP="00AC6E8A">
            <w:pPr>
              <w:spacing w:before="60"/>
              <w:ind w:left="1" w:hanging="3"/>
              <w:jc w:val="right"/>
              <w:textDirection w:val="lrTb"/>
              <w:rPr>
                <w:sz w:val="26"/>
                <w:szCs w:val="26"/>
                <w:highlight w:val="yellow"/>
              </w:rPr>
            </w:pPr>
            <w:r>
              <w:rPr>
                <w:sz w:val="26"/>
                <w:szCs w:val="26"/>
              </w:rPr>
              <w:t>311.459</w:t>
            </w:r>
          </w:p>
        </w:tc>
        <w:tc>
          <w:tcPr>
            <w:tcW w:w="1276" w:type="dxa"/>
            <w:tcBorders>
              <w:top w:val="single" w:sz="4" w:space="0" w:color="000000"/>
              <w:left w:val="single" w:sz="4" w:space="0" w:color="000000"/>
              <w:bottom w:val="single" w:sz="4" w:space="0" w:color="000000"/>
              <w:right w:val="single" w:sz="4" w:space="0" w:color="000000"/>
            </w:tcBorders>
            <w:vAlign w:val="center"/>
          </w:tcPr>
          <w:p w14:paraId="73BE87FB" w14:textId="77777777" w:rsidR="00A31FD5" w:rsidRDefault="00A31FD5" w:rsidP="00AC6E8A">
            <w:pPr>
              <w:spacing w:before="60"/>
              <w:ind w:left="1" w:hanging="3"/>
              <w:jc w:val="right"/>
              <w:textDirection w:val="lrTb"/>
              <w:rPr>
                <w:sz w:val="26"/>
                <w:szCs w:val="26"/>
                <w:highlight w:val="yellow"/>
              </w:rPr>
            </w:pPr>
            <w:r w:rsidRPr="00BF27B4">
              <w:rPr>
                <w:sz w:val="26"/>
                <w:szCs w:val="26"/>
              </w:rPr>
              <w:t>530.000</w:t>
            </w:r>
          </w:p>
        </w:tc>
        <w:tc>
          <w:tcPr>
            <w:tcW w:w="1124" w:type="dxa"/>
            <w:tcBorders>
              <w:top w:val="single" w:sz="4" w:space="0" w:color="000000"/>
              <w:left w:val="single" w:sz="4" w:space="0" w:color="000000"/>
              <w:bottom w:val="single" w:sz="4" w:space="0" w:color="000000"/>
              <w:right w:val="single" w:sz="4" w:space="0" w:color="000000"/>
            </w:tcBorders>
            <w:vAlign w:val="center"/>
          </w:tcPr>
          <w:p w14:paraId="6F73A72F" w14:textId="77777777" w:rsidR="00A31FD5" w:rsidRDefault="00A31FD5" w:rsidP="00AC6E8A">
            <w:pPr>
              <w:spacing w:before="60"/>
              <w:ind w:left="1" w:hanging="3"/>
              <w:jc w:val="center"/>
              <w:textDirection w:val="lrTb"/>
              <w:rPr>
                <w:sz w:val="26"/>
                <w:szCs w:val="26"/>
                <w:highlight w:val="yellow"/>
              </w:rPr>
            </w:pPr>
            <w:r w:rsidRPr="0099105A">
              <w:rPr>
                <w:sz w:val="26"/>
                <w:szCs w:val="26"/>
              </w:rPr>
              <w:t>170</w:t>
            </w:r>
          </w:p>
        </w:tc>
      </w:tr>
      <w:tr w:rsidR="00A31FD5" w14:paraId="639C42FF"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676E1B4C" w14:textId="77777777" w:rsidR="00A31FD5" w:rsidRDefault="00A31FD5" w:rsidP="00AC6E8A">
            <w:pPr>
              <w:spacing w:before="60"/>
              <w:ind w:left="1" w:hanging="3"/>
              <w:jc w:val="center"/>
              <w:textDirection w:val="lrTb"/>
              <w:rPr>
                <w:sz w:val="26"/>
                <w:szCs w:val="26"/>
              </w:rPr>
            </w:pPr>
            <w:r>
              <w:rPr>
                <w:sz w:val="26"/>
                <w:szCs w:val="26"/>
              </w:rPr>
              <w:t>5</w:t>
            </w:r>
          </w:p>
        </w:tc>
        <w:tc>
          <w:tcPr>
            <w:tcW w:w="3686" w:type="dxa"/>
            <w:tcBorders>
              <w:top w:val="single" w:sz="4" w:space="0" w:color="000000"/>
              <w:left w:val="single" w:sz="4" w:space="0" w:color="000000"/>
              <w:bottom w:val="single" w:sz="4" w:space="0" w:color="000000"/>
              <w:right w:val="single" w:sz="4" w:space="0" w:color="000000"/>
            </w:tcBorders>
            <w:vAlign w:val="center"/>
          </w:tcPr>
          <w:p w14:paraId="061A240E" w14:textId="77777777" w:rsidR="00A31FD5" w:rsidRDefault="00A31FD5" w:rsidP="00AC6E8A">
            <w:pPr>
              <w:spacing w:before="60"/>
              <w:ind w:left="1" w:hanging="3"/>
              <w:jc w:val="both"/>
              <w:textDirection w:val="lrTb"/>
              <w:rPr>
                <w:sz w:val="26"/>
                <w:szCs w:val="26"/>
              </w:rPr>
            </w:pPr>
            <w:r>
              <w:rPr>
                <w:sz w:val="26"/>
                <w:szCs w:val="26"/>
              </w:rPr>
              <w:t xml:space="preserve">Keo dán gạch đá sản xuất </w:t>
            </w:r>
          </w:p>
        </w:tc>
        <w:tc>
          <w:tcPr>
            <w:tcW w:w="936" w:type="dxa"/>
            <w:tcBorders>
              <w:top w:val="single" w:sz="4" w:space="0" w:color="000000"/>
              <w:left w:val="single" w:sz="4" w:space="0" w:color="000000"/>
              <w:bottom w:val="single" w:sz="4" w:space="0" w:color="000000"/>
              <w:right w:val="single" w:sz="4" w:space="0" w:color="000000"/>
            </w:tcBorders>
            <w:vAlign w:val="center"/>
          </w:tcPr>
          <w:p w14:paraId="33E5E0B6" w14:textId="77777777" w:rsidR="00A31FD5" w:rsidRDefault="00A31FD5" w:rsidP="00AC6E8A">
            <w:pPr>
              <w:spacing w:before="60"/>
              <w:ind w:left="1" w:hanging="3"/>
              <w:jc w:val="center"/>
              <w:textDirection w:val="lrTb"/>
              <w:rPr>
                <w:sz w:val="26"/>
                <w:szCs w:val="26"/>
              </w:rPr>
            </w:pPr>
            <w:r>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center"/>
          </w:tcPr>
          <w:p w14:paraId="14EA85BB" w14:textId="77777777" w:rsidR="00A31FD5" w:rsidRDefault="00A31FD5" w:rsidP="00AC6E8A">
            <w:pPr>
              <w:spacing w:before="60"/>
              <w:ind w:left="1" w:hanging="3"/>
              <w:jc w:val="right"/>
              <w:textDirection w:val="lrTb"/>
              <w:rPr>
                <w:sz w:val="26"/>
                <w:szCs w:val="26"/>
                <w:highlight w:val="yellow"/>
              </w:rPr>
            </w:pPr>
            <w:r>
              <w:rPr>
                <w:sz w:val="26"/>
                <w:szCs w:val="26"/>
              </w:rPr>
              <w:t>7.166</w:t>
            </w:r>
          </w:p>
        </w:tc>
        <w:tc>
          <w:tcPr>
            <w:tcW w:w="1276" w:type="dxa"/>
            <w:tcBorders>
              <w:top w:val="single" w:sz="4" w:space="0" w:color="000000"/>
              <w:left w:val="single" w:sz="4" w:space="0" w:color="000000"/>
              <w:bottom w:val="single" w:sz="4" w:space="0" w:color="000000"/>
              <w:right w:val="single" w:sz="4" w:space="0" w:color="000000"/>
            </w:tcBorders>
            <w:vAlign w:val="center"/>
          </w:tcPr>
          <w:p w14:paraId="041901B9" w14:textId="77777777" w:rsidR="00A31FD5" w:rsidRDefault="00A31FD5" w:rsidP="00AC6E8A">
            <w:pPr>
              <w:spacing w:before="60"/>
              <w:ind w:left="1" w:hanging="3"/>
              <w:jc w:val="right"/>
              <w:textDirection w:val="lrTb"/>
              <w:rPr>
                <w:sz w:val="26"/>
                <w:szCs w:val="26"/>
                <w:highlight w:val="yellow"/>
              </w:rPr>
            </w:pPr>
            <w:r w:rsidRPr="00BF27B4">
              <w:rPr>
                <w:sz w:val="26"/>
                <w:szCs w:val="26"/>
              </w:rPr>
              <w:t>20.000</w:t>
            </w:r>
          </w:p>
        </w:tc>
        <w:tc>
          <w:tcPr>
            <w:tcW w:w="1124" w:type="dxa"/>
            <w:tcBorders>
              <w:top w:val="single" w:sz="4" w:space="0" w:color="000000"/>
              <w:left w:val="single" w:sz="4" w:space="0" w:color="000000"/>
              <w:bottom w:val="single" w:sz="4" w:space="0" w:color="000000"/>
              <w:right w:val="single" w:sz="4" w:space="0" w:color="000000"/>
            </w:tcBorders>
            <w:vAlign w:val="center"/>
          </w:tcPr>
          <w:p w14:paraId="4E63BED1" w14:textId="77777777" w:rsidR="00A31FD5" w:rsidRDefault="00A31FD5" w:rsidP="00AC6E8A">
            <w:pPr>
              <w:spacing w:before="60"/>
              <w:ind w:left="1" w:hanging="3"/>
              <w:jc w:val="center"/>
              <w:textDirection w:val="lrTb"/>
              <w:rPr>
                <w:sz w:val="26"/>
                <w:szCs w:val="26"/>
                <w:highlight w:val="yellow"/>
              </w:rPr>
            </w:pPr>
            <w:r w:rsidRPr="0084414E">
              <w:rPr>
                <w:sz w:val="26"/>
                <w:szCs w:val="26"/>
              </w:rPr>
              <w:t>279</w:t>
            </w:r>
          </w:p>
        </w:tc>
      </w:tr>
      <w:tr w:rsidR="00A31FD5" w14:paraId="525EC5F2"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7CC32020" w14:textId="77777777" w:rsidR="00A31FD5" w:rsidRDefault="00A31FD5" w:rsidP="00AC6E8A">
            <w:pPr>
              <w:spacing w:before="60"/>
              <w:ind w:left="1" w:hanging="3"/>
              <w:jc w:val="center"/>
              <w:textDirection w:val="lrTb"/>
              <w:rPr>
                <w:sz w:val="26"/>
                <w:szCs w:val="26"/>
              </w:rPr>
            </w:pPr>
            <w:r>
              <w:rPr>
                <w:sz w:val="26"/>
                <w:szCs w:val="26"/>
              </w:rPr>
              <w:t>6</w:t>
            </w:r>
          </w:p>
        </w:tc>
        <w:tc>
          <w:tcPr>
            <w:tcW w:w="3686" w:type="dxa"/>
            <w:tcBorders>
              <w:top w:val="single" w:sz="4" w:space="0" w:color="000000"/>
              <w:left w:val="single" w:sz="4" w:space="0" w:color="000000"/>
              <w:bottom w:val="single" w:sz="4" w:space="0" w:color="000000"/>
              <w:right w:val="single" w:sz="4" w:space="0" w:color="000000"/>
            </w:tcBorders>
            <w:vAlign w:val="center"/>
          </w:tcPr>
          <w:p w14:paraId="64B4769D" w14:textId="77777777" w:rsidR="00A31FD5" w:rsidRDefault="00A31FD5" w:rsidP="00AC6E8A">
            <w:pPr>
              <w:spacing w:before="60"/>
              <w:ind w:left="1" w:hanging="3"/>
              <w:jc w:val="both"/>
              <w:textDirection w:val="lrTb"/>
              <w:rPr>
                <w:sz w:val="26"/>
                <w:szCs w:val="26"/>
              </w:rPr>
            </w:pPr>
            <w:r>
              <w:rPr>
                <w:sz w:val="26"/>
                <w:szCs w:val="26"/>
              </w:rPr>
              <w:t xml:space="preserve">Gạch nhẹ AAC sản xuất </w:t>
            </w:r>
          </w:p>
        </w:tc>
        <w:tc>
          <w:tcPr>
            <w:tcW w:w="936" w:type="dxa"/>
            <w:tcBorders>
              <w:top w:val="single" w:sz="4" w:space="0" w:color="000000"/>
              <w:left w:val="single" w:sz="4" w:space="0" w:color="000000"/>
              <w:bottom w:val="single" w:sz="4" w:space="0" w:color="000000"/>
              <w:right w:val="single" w:sz="4" w:space="0" w:color="000000"/>
            </w:tcBorders>
          </w:tcPr>
          <w:p w14:paraId="7A376323" w14:textId="77777777" w:rsidR="00A31FD5" w:rsidRDefault="00A31FD5" w:rsidP="00AC6E8A">
            <w:pPr>
              <w:spacing w:before="60"/>
              <w:ind w:left="1" w:hanging="3"/>
              <w:jc w:val="center"/>
              <w:textDirection w:val="lrTb"/>
              <w:rPr>
                <w:sz w:val="26"/>
                <w:szCs w:val="26"/>
              </w:rPr>
            </w:pPr>
            <w:r>
              <w:rPr>
                <w:sz w:val="26"/>
                <w:szCs w:val="26"/>
              </w:rPr>
              <w:t>M3</w:t>
            </w:r>
          </w:p>
        </w:tc>
        <w:tc>
          <w:tcPr>
            <w:tcW w:w="1360" w:type="dxa"/>
            <w:tcBorders>
              <w:top w:val="single" w:sz="4" w:space="0" w:color="000000"/>
              <w:left w:val="single" w:sz="4" w:space="0" w:color="000000"/>
              <w:bottom w:val="single" w:sz="4" w:space="0" w:color="000000"/>
              <w:right w:val="single" w:sz="4" w:space="0" w:color="000000"/>
            </w:tcBorders>
            <w:vAlign w:val="bottom"/>
          </w:tcPr>
          <w:p w14:paraId="39E32A74" w14:textId="77777777" w:rsidR="00A31FD5" w:rsidRDefault="00A31FD5" w:rsidP="00AC6E8A">
            <w:pPr>
              <w:spacing w:before="60"/>
              <w:ind w:left="0" w:hanging="2"/>
              <w:jc w:val="right"/>
              <w:textDirection w:val="lrTb"/>
              <w:rPr>
                <w:sz w:val="26"/>
                <w:szCs w:val="26"/>
                <w:highlight w:val="yellow"/>
              </w:rPr>
            </w:pPr>
            <w:r w:rsidRPr="005116E1">
              <w:rPr>
                <w:color w:val="000000"/>
              </w:rPr>
              <w:t>65.503</w:t>
            </w:r>
          </w:p>
        </w:tc>
        <w:tc>
          <w:tcPr>
            <w:tcW w:w="1276" w:type="dxa"/>
            <w:tcBorders>
              <w:top w:val="single" w:sz="4" w:space="0" w:color="000000"/>
              <w:left w:val="single" w:sz="4" w:space="0" w:color="000000"/>
              <w:bottom w:val="single" w:sz="4" w:space="0" w:color="000000"/>
              <w:right w:val="single" w:sz="4" w:space="0" w:color="000000"/>
            </w:tcBorders>
            <w:vAlign w:val="center"/>
          </w:tcPr>
          <w:p w14:paraId="5AE07DFA" w14:textId="77777777" w:rsidR="00A31FD5" w:rsidRDefault="00A31FD5" w:rsidP="00AC6E8A">
            <w:pPr>
              <w:spacing w:before="60"/>
              <w:ind w:left="1" w:hanging="3"/>
              <w:jc w:val="right"/>
              <w:textDirection w:val="lrTb"/>
              <w:rPr>
                <w:sz w:val="26"/>
                <w:szCs w:val="26"/>
                <w:highlight w:val="yellow"/>
              </w:rPr>
            </w:pPr>
            <w:r w:rsidRPr="00BF27B4">
              <w:rPr>
                <w:sz w:val="26"/>
                <w:szCs w:val="26"/>
              </w:rPr>
              <w:t>100.000</w:t>
            </w:r>
          </w:p>
        </w:tc>
        <w:tc>
          <w:tcPr>
            <w:tcW w:w="1124" w:type="dxa"/>
            <w:tcBorders>
              <w:top w:val="single" w:sz="4" w:space="0" w:color="000000"/>
              <w:left w:val="single" w:sz="4" w:space="0" w:color="000000"/>
              <w:bottom w:val="single" w:sz="4" w:space="0" w:color="000000"/>
              <w:right w:val="single" w:sz="4" w:space="0" w:color="000000"/>
            </w:tcBorders>
            <w:vAlign w:val="center"/>
          </w:tcPr>
          <w:p w14:paraId="714DD7DA" w14:textId="77777777" w:rsidR="00A31FD5" w:rsidRDefault="00A31FD5" w:rsidP="00AC6E8A">
            <w:pPr>
              <w:spacing w:before="60"/>
              <w:ind w:left="1" w:hanging="3"/>
              <w:jc w:val="center"/>
              <w:textDirection w:val="lrTb"/>
              <w:rPr>
                <w:sz w:val="26"/>
                <w:szCs w:val="26"/>
                <w:highlight w:val="yellow"/>
              </w:rPr>
            </w:pPr>
            <w:r w:rsidRPr="0084414E">
              <w:rPr>
                <w:sz w:val="26"/>
                <w:szCs w:val="26"/>
              </w:rPr>
              <w:t>153</w:t>
            </w:r>
          </w:p>
        </w:tc>
      </w:tr>
      <w:tr w:rsidR="00A31FD5" w14:paraId="1CA98043"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18DCC995" w14:textId="77777777" w:rsidR="00A31FD5" w:rsidRDefault="00A31FD5" w:rsidP="00AC6E8A">
            <w:pPr>
              <w:spacing w:before="60"/>
              <w:ind w:left="1" w:hanging="3"/>
              <w:jc w:val="center"/>
              <w:textDirection w:val="lrTb"/>
              <w:rPr>
                <w:sz w:val="26"/>
                <w:szCs w:val="26"/>
              </w:rPr>
            </w:pPr>
            <w:r>
              <w:rPr>
                <w:sz w:val="26"/>
                <w:szCs w:val="26"/>
              </w:rPr>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692E057C" w14:textId="77777777" w:rsidR="00A31FD5" w:rsidRDefault="00A31FD5" w:rsidP="00AC6E8A">
            <w:pPr>
              <w:spacing w:before="60"/>
              <w:ind w:left="1" w:hanging="3"/>
              <w:jc w:val="both"/>
              <w:textDirection w:val="lrTb"/>
              <w:rPr>
                <w:sz w:val="26"/>
                <w:szCs w:val="26"/>
              </w:rPr>
            </w:pPr>
            <w:r>
              <w:rPr>
                <w:sz w:val="26"/>
                <w:szCs w:val="26"/>
              </w:rPr>
              <w:t xml:space="preserve">Tấm Panel sản xuất </w:t>
            </w:r>
          </w:p>
        </w:tc>
        <w:tc>
          <w:tcPr>
            <w:tcW w:w="936" w:type="dxa"/>
            <w:tcBorders>
              <w:top w:val="single" w:sz="4" w:space="0" w:color="000000"/>
              <w:left w:val="single" w:sz="4" w:space="0" w:color="000000"/>
              <w:bottom w:val="single" w:sz="4" w:space="0" w:color="000000"/>
              <w:right w:val="single" w:sz="4" w:space="0" w:color="000000"/>
            </w:tcBorders>
          </w:tcPr>
          <w:p w14:paraId="25955445" w14:textId="77777777" w:rsidR="00A31FD5" w:rsidRDefault="00A31FD5" w:rsidP="00AC6E8A">
            <w:pPr>
              <w:spacing w:before="60"/>
              <w:ind w:left="1" w:hanging="3"/>
              <w:jc w:val="center"/>
              <w:textDirection w:val="lrTb"/>
              <w:rPr>
                <w:sz w:val="26"/>
                <w:szCs w:val="26"/>
              </w:rPr>
            </w:pPr>
            <w:r>
              <w:rPr>
                <w:sz w:val="26"/>
                <w:szCs w:val="26"/>
              </w:rPr>
              <w:t>M3</w:t>
            </w:r>
          </w:p>
        </w:tc>
        <w:tc>
          <w:tcPr>
            <w:tcW w:w="1360" w:type="dxa"/>
            <w:tcBorders>
              <w:top w:val="single" w:sz="4" w:space="0" w:color="000000"/>
              <w:left w:val="single" w:sz="4" w:space="0" w:color="000000"/>
              <w:bottom w:val="single" w:sz="4" w:space="0" w:color="000000"/>
              <w:right w:val="single" w:sz="4" w:space="0" w:color="000000"/>
            </w:tcBorders>
            <w:vAlign w:val="center"/>
          </w:tcPr>
          <w:p w14:paraId="6CCE95F5" w14:textId="77777777" w:rsidR="00A31FD5" w:rsidRDefault="00A31FD5" w:rsidP="00AC6E8A">
            <w:pPr>
              <w:spacing w:before="60"/>
              <w:ind w:left="1" w:hanging="3"/>
              <w:jc w:val="right"/>
              <w:textDirection w:val="lrTb"/>
              <w:rPr>
                <w:sz w:val="26"/>
                <w:szCs w:val="26"/>
                <w:highlight w:val="yellow"/>
              </w:rPr>
            </w:pPr>
            <w:r w:rsidRPr="009904B5">
              <w:rPr>
                <w:sz w:val="26"/>
                <w:szCs w:val="26"/>
              </w:rPr>
              <w:t>26.347</w:t>
            </w:r>
          </w:p>
        </w:tc>
        <w:tc>
          <w:tcPr>
            <w:tcW w:w="1276" w:type="dxa"/>
            <w:tcBorders>
              <w:top w:val="single" w:sz="4" w:space="0" w:color="000000"/>
              <w:left w:val="single" w:sz="4" w:space="0" w:color="000000"/>
              <w:bottom w:val="single" w:sz="4" w:space="0" w:color="000000"/>
              <w:right w:val="single" w:sz="4" w:space="0" w:color="000000"/>
            </w:tcBorders>
            <w:vAlign w:val="center"/>
          </w:tcPr>
          <w:p w14:paraId="4C5BCF5D" w14:textId="77777777" w:rsidR="00A31FD5" w:rsidRDefault="00A31FD5" w:rsidP="00AC6E8A">
            <w:pPr>
              <w:spacing w:before="60"/>
              <w:ind w:left="1" w:hanging="3"/>
              <w:jc w:val="right"/>
              <w:textDirection w:val="lrTb"/>
              <w:rPr>
                <w:sz w:val="26"/>
                <w:szCs w:val="26"/>
                <w:highlight w:val="yellow"/>
              </w:rPr>
            </w:pPr>
            <w:r w:rsidRPr="00BF27B4">
              <w:rPr>
                <w:sz w:val="26"/>
                <w:szCs w:val="26"/>
              </w:rPr>
              <w:t>50.000</w:t>
            </w:r>
          </w:p>
        </w:tc>
        <w:tc>
          <w:tcPr>
            <w:tcW w:w="1124" w:type="dxa"/>
            <w:tcBorders>
              <w:top w:val="single" w:sz="4" w:space="0" w:color="000000"/>
              <w:left w:val="single" w:sz="4" w:space="0" w:color="000000"/>
              <w:bottom w:val="single" w:sz="4" w:space="0" w:color="000000"/>
              <w:right w:val="single" w:sz="4" w:space="0" w:color="000000"/>
            </w:tcBorders>
            <w:vAlign w:val="center"/>
          </w:tcPr>
          <w:p w14:paraId="792F0A42" w14:textId="77777777" w:rsidR="00A31FD5" w:rsidRPr="0084414E" w:rsidRDefault="00A31FD5" w:rsidP="00AC6E8A">
            <w:pPr>
              <w:suppressAutoHyphens w:val="0"/>
              <w:spacing w:line="240" w:lineRule="auto"/>
              <w:ind w:leftChars="0" w:left="0" w:firstLineChars="0" w:firstLine="0"/>
              <w:jc w:val="center"/>
              <w:textDirection w:val="lrTb"/>
              <w:textAlignment w:val="auto"/>
              <w:outlineLvl w:val="9"/>
              <w:rPr>
                <w:color w:val="000000"/>
                <w:position w:val="0"/>
              </w:rPr>
            </w:pPr>
            <w:r>
              <w:rPr>
                <w:color w:val="000000"/>
              </w:rPr>
              <w:t>190</w:t>
            </w:r>
          </w:p>
        </w:tc>
      </w:tr>
      <w:tr w:rsidR="00A31FD5" w14:paraId="52B65488"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2DAA4E9A" w14:textId="77777777" w:rsidR="00A31FD5" w:rsidRDefault="00A31FD5" w:rsidP="00AC6E8A">
            <w:pPr>
              <w:spacing w:before="60"/>
              <w:ind w:left="1" w:hanging="3"/>
              <w:jc w:val="center"/>
              <w:textDirection w:val="lrTb"/>
              <w:rPr>
                <w:sz w:val="26"/>
                <w:szCs w:val="26"/>
              </w:rPr>
            </w:pPr>
            <w:r>
              <w:rPr>
                <w:sz w:val="26"/>
                <w:szCs w:val="26"/>
              </w:rPr>
              <w:t>8</w:t>
            </w:r>
          </w:p>
        </w:tc>
        <w:tc>
          <w:tcPr>
            <w:tcW w:w="3686" w:type="dxa"/>
            <w:tcBorders>
              <w:top w:val="single" w:sz="4" w:space="0" w:color="000000"/>
              <w:left w:val="single" w:sz="4" w:space="0" w:color="000000"/>
              <w:bottom w:val="single" w:sz="4" w:space="0" w:color="000000"/>
              <w:right w:val="single" w:sz="4" w:space="0" w:color="000000"/>
            </w:tcBorders>
            <w:vAlign w:val="center"/>
          </w:tcPr>
          <w:p w14:paraId="79962FA0" w14:textId="77777777" w:rsidR="00A31FD5" w:rsidRDefault="00A31FD5" w:rsidP="00AC6E8A">
            <w:pPr>
              <w:spacing w:before="60"/>
              <w:ind w:left="1" w:hanging="3"/>
              <w:jc w:val="both"/>
              <w:textDirection w:val="lrTb"/>
              <w:rPr>
                <w:sz w:val="26"/>
                <w:szCs w:val="26"/>
              </w:rPr>
            </w:pPr>
            <w:r w:rsidRPr="00A26A5F">
              <w:rPr>
                <w:sz w:val="26"/>
                <w:szCs w:val="26"/>
              </w:rPr>
              <w:t>Xi măng poóc lăng xỉ lò cao SCL</w:t>
            </w:r>
          </w:p>
        </w:tc>
        <w:tc>
          <w:tcPr>
            <w:tcW w:w="936" w:type="dxa"/>
            <w:tcBorders>
              <w:top w:val="single" w:sz="4" w:space="0" w:color="000000"/>
              <w:left w:val="single" w:sz="4" w:space="0" w:color="000000"/>
              <w:bottom w:val="single" w:sz="4" w:space="0" w:color="000000"/>
              <w:right w:val="single" w:sz="4" w:space="0" w:color="000000"/>
            </w:tcBorders>
          </w:tcPr>
          <w:p w14:paraId="11AE0A7C" w14:textId="77777777" w:rsidR="00A31FD5" w:rsidRDefault="00A31FD5" w:rsidP="00AC6E8A">
            <w:pPr>
              <w:spacing w:before="60"/>
              <w:ind w:left="1" w:hanging="3"/>
              <w:jc w:val="center"/>
              <w:textDirection w:val="lrTb"/>
              <w:rPr>
                <w:sz w:val="26"/>
                <w:szCs w:val="26"/>
              </w:rPr>
            </w:pPr>
            <w:r>
              <w:rPr>
                <w:sz w:val="26"/>
                <w:szCs w:val="26"/>
              </w:rPr>
              <w:t>Tấn</w:t>
            </w:r>
          </w:p>
        </w:tc>
        <w:tc>
          <w:tcPr>
            <w:tcW w:w="1360" w:type="dxa"/>
            <w:tcBorders>
              <w:top w:val="single" w:sz="4" w:space="0" w:color="000000"/>
              <w:left w:val="single" w:sz="4" w:space="0" w:color="000000"/>
              <w:bottom w:val="single" w:sz="4" w:space="0" w:color="000000"/>
              <w:right w:val="single" w:sz="4" w:space="0" w:color="000000"/>
            </w:tcBorders>
            <w:vAlign w:val="center"/>
          </w:tcPr>
          <w:p w14:paraId="5CD4E62D" w14:textId="77777777" w:rsidR="00A31FD5" w:rsidRPr="009904B5" w:rsidRDefault="00A31FD5" w:rsidP="00AC6E8A">
            <w:pPr>
              <w:spacing w:before="60"/>
              <w:ind w:left="1" w:hanging="3"/>
              <w:jc w:val="right"/>
              <w:textDirection w:val="lrTb"/>
              <w:rPr>
                <w:sz w:val="26"/>
                <w:szCs w:val="2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E8F2FDA" w14:textId="77777777" w:rsidR="00A31FD5" w:rsidRPr="00BF27B4" w:rsidRDefault="00A31FD5" w:rsidP="00AC6E8A">
            <w:pPr>
              <w:spacing w:before="60"/>
              <w:ind w:left="1" w:hanging="3"/>
              <w:jc w:val="right"/>
              <w:textDirection w:val="lrTb"/>
              <w:rPr>
                <w:sz w:val="26"/>
                <w:szCs w:val="26"/>
              </w:rPr>
            </w:pPr>
            <w:r>
              <w:rPr>
                <w:sz w:val="26"/>
                <w:szCs w:val="26"/>
              </w:rPr>
              <w:t>50.000</w:t>
            </w:r>
          </w:p>
        </w:tc>
        <w:tc>
          <w:tcPr>
            <w:tcW w:w="1124" w:type="dxa"/>
            <w:tcBorders>
              <w:top w:val="single" w:sz="4" w:space="0" w:color="000000"/>
              <w:left w:val="single" w:sz="4" w:space="0" w:color="000000"/>
              <w:bottom w:val="single" w:sz="4" w:space="0" w:color="000000"/>
              <w:right w:val="single" w:sz="4" w:space="0" w:color="000000"/>
            </w:tcBorders>
            <w:vAlign w:val="center"/>
          </w:tcPr>
          <w:p w14:paraId="062BA06E" w14:textId="77777777" w:rsidR="00A31FD5" w:rsidRDefault="00A31FD5" w:rsidP="00AC6E8A">
            <w:pPr>
              <w:suppressAutoHyphens w:val="0"/>
              <w:spacing w:line="240" w:lineRule="auto"/>
              <w:ind w:leftChars="0" w:left="0" w:firstLineChars="0" w:firstLine="0"/>
              <w:jc w:val="center"/>
              <w:textDirection w:val="lrTb"/>
              <w:textAlignment w:val="auto"/>
              <w:outlineLvl w:val="9"/>
              <w:rPr>
                <w:color w:val="000000"/>
              </w:rPr>
            </w:pPr>
          </w:p>
        </w:tc>
      </w:tr>
      <w:tr w:rsidR="00A31FD5" w14:paraId="16E1B48F"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37D5C491" w14:textId="77777777" w:rsidR="00A31FD5" w:rsidRDefault="00A31FD5" w:rsidP="00AC6E8A">
            <w:pPr>
              <w:spacing w:before="60"/>
              <w:ind w:left="1" w:hanging="3"/>
              <w:jc w:val="center"/>
              <w:textDirection w:val="lrTb"/>
              <w:rPr>
                <w:sz w:val="26"/>
                <w:szCs w:val="26"/>
              </w:rPr>
            </w:pPr>
            <w:r>
              <w:rPr>
                <w:b/>
                <w:sz w:val="26"/>
                <w:szCs w:val="26"/>
              </w:rPr>
              <w:t>II</w:t>
            </w:r>
          </w:p>
        </w:tc>
        <w:tc>
          <w:tcPr>
            <w:tcW w:w="4622" w:type="dxa"/>
            <w:gridSpan w:val="2"/>
            <w:tcBorders>
              <w:top w:val="single" w:sz="4" w:space="0" w:color="000000"/>
              <w:left w:val="single" w:sz="4" w:space="0" w:color="000000"/>
              <w:bottom w:val="single" w:sz="4" w:space="0" w:color="000000"/>
              <w:right w:val="single" w:sz="4" w:space="0" w:color="000000"/>
            </w:tcBorders>
            <w:vAlign w:val="center"/>
          </w:tcPr>
          <w:p w14:paraId="1EE2BC61" w14:textId="77777777" w:rsidR="00A31FD5" w:rsidRDefault="00A31FD5" w:rsidP="00AC6E8A">
            <w:pPr>
              <w:spacing w:before="60"/>
              <w:ind w:left="1" w:hanging="3"/>
              <w:jc w:val="center"/>
              <w:textDirection w:val="lrTb"/>
              <w:rPr>
                <w:sz w:val="26"/>
                <w:szCs w:val="26"/>
              </w:rPr>
            </w:pPr>
            <w:r>
              <w:rPr>
                <w:b/>
                <w:sz w:val="26"/>
                <w:szCs w:val="26"/>
              </w:rPr>
              <w:t>Kết quả tài chính</w:t>
            </w:r>
          </w:p>
        </w:tc>
        <w:tc>
          <w:tcPr>
            <w:tcW w:w="1360" w:type="dxa"/>
            <w:tcBorders>
              <w:top w:val="single" w:sz="4" w:space="0" w:color="000000"/>
              <w:left w:val="single" w:sz="4" w:space="0" w:color="000000"/>
              <w:bottom w:val="single" w:sz="4" w:space="0" w:color="000000"/>
              <w:right w:val="single" w:sz="4" w:space="0" w:color="000000"/>
            </w:tcBorders>
            <w:vAlign w:val="center"/>
          </w:tcPr>
          <w:p w14:paraId="7B619693" w14:textId="77777777" w:rsidR="00A31FD5" w:rsidRDefault="00A31FD5" w:rsidP="00AC6E8A">
            <w:pPr>
              <w:spacing w:before="60"/>
              <w:ind w:left="1" w:hanging="3"/>
              <w:jc w:val="center"/>
              <w:textDirection w:val="lrTb"/>
              <w:rPr>
                <w:sz w:val="26"/>
                <w:szCs w:val="26"/>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9DA6E3A" w14:textId="77777777" w:rsidR="00A31FD5" w:rsidRDefault="00A31FD5" w:rsidP="00AC6E8A">
            <w:pPr>
              <w:spacing w:before="60"/>
              <w:ind w:left="1" w:hanging="3"/>
              <w:jc w:val="right"/>
              <w:textDirection w:val="lrTb"/>
              <w:rPr>
                <w:sz w:val="26"/>
                <w:szCs w:val="26"/>
                <w:highlight w:val="yellow"/>
              </w:rPr>
            </w:pPr>
          </w:p>
        </w:tc>
        <w:tc>
          <w:tcPr>
            <w:tcW w:w="1124" w:type="dxa"/>
            <w:tcBorders>
              <w:top w:val="single" w:sz="4" w:space="0" w:color="000000"/>
              <w:left w:val="single" w:sz="4" w:space="0" w:color="000000"/>
              <w:bottom w:val="single" w:sz="4" w:space="0" w:color="000000"/>
              <w:right w:val="single" w:sz="4" w:space="0" w:color="000000"/>
            </w:tcBorders>
            <w:vAlign w:val="center"/>
          </w:tcPr>
          <w:p w14:paraId="7BC38567" w14:textId="77777777" w:rsidR="00A31FD5" w:rsidRDefault="00A31FD5" w:rsidP="00AC6E8A">
            <w:pPr>
              <w:spacing w:before="60"/>
              <w:ind w:left="1" w:hanging="3"/>
              <w:jc w:val="center"/>
              <w:textDirection w:val="lrTb"/>
              <w:rPr>
                <w:sz w:val="26"/>
                <w:szCs w:val="26"/>
                <w:highlight w:val="yellow"/>
              </w:rPr>
            </w:pPr>
          </w:p>
        </w:tc>
      </w:tr>
      <w:tr w:rsidR="00A31FD5" w14:paraId="7D41CA14"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6BD89A67" w14:textId="77777777" w:rsidR="00A31FD5" w:rsidRDefault="00A31FD5" w:rsidP="00AC6E8A">
            <w:pPr>
              <w:spacing w:before="60"/>
              <w:ind w:left="1" w:hanging="3"/>
              <w:jc w:val="center"/>
              <w:textDirection w:val="lrTb"/>
              <w:rPr>
                <w:sz w:val="26"/>
                <w:szCs w:val="26"/>
              </w:rPr>
            </w:pPr>
            <w:r>
              <w:rPr>
                <w:sz w:val="26"/>
                <w:szCs w:val="26"/>
              </w:rPr>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6FA8540E" w14:textId="77777777" w:rsidR="00A31FD5" w:rsidRDefault="00A31FD5" w:rsidP="00AC6E8A">
            <w:pPr>
              <w:spacing w:before="60"/>
              <w:ind w:left="1" w:hanging="3"/>
              <w:jc w:val="both"/>
              <w:textDirection w:val="lrTb"/>
              <w:rPr>
                <w:sz w:val="26"/>
                <w:szCs w:val="26"/>
              </w:rPr>
            </w:pPr>
            <w:r>
              <w:rPr>
                <w:sz w:val="26"/>
                <w:szCs w:val="26"/>
              </w:rPr>
              <w:t>Tổng doanh thu</w:t>
            </w:r>
          </w:p>
        </w:tc>
        <w:tc>
          <w:tcPr>
            <w:tcW w:w="936" w:type="dxa"/>
            <w:tcBorders>
              <w:top w:val="single" w:sz="4" w:space="0" w:color="000000"/>
              <w:left w:val="single" w:sz="4" w:space="0" w:color="000000"/>
              <w:bottom w:val="single" w:sz="4" w:space="0" w:color="000000"/>
              <w:right w:val="single" w:sz="4" w:space="0" w:color="000000"/>
            </w:tcBorders>
            <w:vAlign w:val="center"/>
          </w:tcPr>
          <w:p w14:paraId="27AD99FE" w14:textId="77777777" w:rsidR="00A31FD5" w:rsidRDefault="00A31FD5" w:rsidP="00AC6E8A">
            <w:pPr>
              <w:spacing w:before="60"/>
              <w:ind w:left="1" w:hanging="3"/>
              <w:jc w:val="center"/>
              <w:textDirection w:val="lrTb"/>
              <w:rPr>
                <w:sz w:val="26"/>
                <w:szCs w:val="26"/>
              </w:rPr>
            </w:pPr>
            <w:r>
              <w:rPr>
                <w:sz w:val="26"/>
                <w:szCs w:val="26"/>
              </w:rPr>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49F97752" w14:textId="77777777" w:rsidR="00A31FD5" w:rsidRPr="00952A0A" w:rsidRDefault="00A31FD5" w:rsidP="00AC6E8A">
            <w:pPr>
              <w:spacing w:before="60"/>
              <w:ind w:left="0" w:hanging="2"/>
              <w:jc w:val="right"/>
              <w:textDirection w:val="lrTb"/>
              <w:rPr>
                <w:sz w:val="26"/>
                <w:szCs w:val="26"/>
                <w:highlight w:val="yellow"/>
              </w:rPr>
            </w:pPr>
            <w:r w:rsidRPr="00952A0A">
              <w:rPr>
                <w:color w:val="000000"/>
              </w:rPr>
              <w:t>431,07</w:t>
            </w:r>
          </w:p>
        </w:tc>
        <w:tc>
          <w:tcPr>
            <w:tcW w:w="1276" w:type="dxa"/>
            <w:tcBorders>
              <w:top w:val="single" w:sz="4" w:space="0" w:color="000000"/>
              <w:left w:val="single" w:sz="4" w:space="0" w:color="000000"/>
              <w:bottom w:val="single" w:sz="4" w:space="0" w:color="000000"/>
              <w:right w:val="single" w:sz="4" w:space="0" w:color="000000"/>
            </w:tcBorders>
            <w:vAlign w:val="center"/>
          </w:tcPr>
          <w:p w14:paraId="02635AA9" w14:textId="77777777" w:rsidR="00A31FD5" w:rsidRDefault="00A31FD5" w:rsidP="00AC6E8A">
            <w:pPr>
              <w:spacing w:before="60"/>
              <w:ind w:left="1" w:hanging="3"/>
              <w:jc w:val="right"/>
              <w:textDirection w:val="lrTb"/>
              <w:rPr>
                <w:sz w:val="26"/>
                <w:szCs w:val="26"/>
                <w:highlight w:val="yellow"/>
              </w:rPr>
            </w:pPr>
            <w:r w:rsidRPr="004A7F17">
              <w:rPr>
                <w:sz w:val="26"/>
                <w:szCs w:val="26"/>
              </w:rPr>
              <w:t>754</w:t>
            </w:r>
            <w:r>
              <w:rPr>
                <w:sz w:val="26"/>
                <w:szCs w:val="26"/>
              </w:rPr>
              <w:t>,</w:t>
            </w:r>
            <w:r w:rsidRPr="004A7F17">
              <w:rPr>
                <w:sz w:val="26"/>
                <w:szCs w:val="26"/>
              </w:rPr>
              <w:t>75</w:t>
            </w:r>
          </w:p>
        </w:tc>
        <w:tc>
          <w:tcPr>
            <w:tcW w:w="1124" w:type="dxa"/>
            <w:tcBorders>
              <w:top w:val="single" w:sz="4" w:space="0" w:color="000000"/>
              <w:left w:val="single" w:sz="4" w:space="0" w:color="000000"/>
              <w:bottom w:val="single" w:sz="4" w:space="0" w:color="000000"/>
              <w:right w:val="single" w:sz="4" w:space="0" w:color="000000"/>
            </w:tcBorders>
            <w:vAlign w:val="center"/>
          </w:tcPr>
          <w:p w14:paraId="3899BF04" w14:textId="77777777" w:rsidR="00A31FD5" w:rsidRDefault="00A31FD5" w:rsidP="00AC6E8A">
            <w:pPr>
              <w:spacing w:before="60"/>
              <w:ind w:left="1" w:hanging="3"/>
              <w:jc w:val="center"/>
              <w:textDirection w:val="lrTb"/>
              <w:rPr>
                <w:sz w:val="26"/>
                <w:szCs w:val="26"/>
                <w:highlight w:val="yellow"/>
              </w:rPr>
            </w:pPr>
            <w:r w:rsidRPr="004A7F17">
              <w:rPr>
                <w:sz w:val="26"/>
                <w:szCs w:val="26"/>
              </w:rPr>
              <w:t>175</w:t>
            </w:r>
          </w:p>
        </w:tc>
      </w:tr>
      <w:tr w:rsidR="00A31FD5" w14:paraId="01FF0DD1"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FF25900" w14:textId="77777777" w:rsidR="00A31FD5" w:rsidRDefault="00A31FD5" w:rsidP="00AC6E8A">
            <w:pPr>
              <w:ind w:left="0" w:hanging="2"/>
              <w:jc w:val="center"/>
              <w:textDirection w:val="lrTb"/>
            </w:pPr>
            <w:r>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6F4D3907" w14:textId="77777777" w:rsidR="00A31FD5" w:rsidRDefault="00A31FD5" w:rsidP="00AC6E8A">
            <w:pPr>
              <w:ind w:left="0" w:hanging="2"/>
              <w:jc w:val="center"/>
              <w:textDirection w:val="lrTb"/>
            </w:pPr>
            <w:r>
              <w:t xml:space="preserve">Lợi nhuận trước thuế </w:t>
            </w:r>
          </w:p>
        </w:tc>
        <w:tc>
          <w:tcPr>
            <w:tcW w:w="936" w:type="dxa"/>
            <w:tcBorders>
              <w:top w:val="single" w:sz="4" w:space="0" w:color="000000"/>
              <w:left w:val="single" w:sz="4" w:space="0" w:color="000000"/>
              <w:bottom w:val="single" w:sz="4" w:space="0" w:color="000000"/>
              <w:right w:val="single" w:sz="4" w:space="0" w:color="000000"/>
            </w:tcBorders>
            <w:vAlign w:val="center"/>
          </w:tcPr>
          <w:p w14:paraId="0091AE31" w14:textId="77777777" w:rsidR="00A31FD5" w:rsidRDefault="00A31FD5" w:rsidP="00AC6E8A">
            <w:pPr>
              <w:ind w:left="0" w:hanging="2"/>
              <w:jc w:val="center"/>
              <w:textDirection w:val="lrTb"/>
            </w:pPr>
            <w:r>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6FD44FF6" w14:textId="77777777" w:rsidR="00A31FD5" w:rsidRPr="00952A0A" w:rsidRDefault="00A31FD5" w:rsidP="00AC6E8A">
            <w:pPr>
              <w:ind w:left="0" w:hanging="2"/>
              <w:jc w:val="right"/>
              <w:textDirection w:val="lrTb"/>
              <w:rPr>
                <w:highlight w:val="yellow"/>
              </w:rPr>
            </w:pPr>
            <w:r w:rsidRPr="00952A0A">
              <w:rPr>
                <w:color w:val="000000"/>
              </w:rPr>
              <w:t>33,60</w:t>
            </w:r>
          </w:p>
        </w:tc>
        <w:tc>
          <w:tcPr>
            <w:tcW w:w="1276" w:type="dxa"/>
            <w:tcBorders>
              <w:top w:val="single" w:sz="4" w:space="0" w:color="000000"/>
              <w:left w:val="single" w:sz="4" w:space="0" w:color="000000"/>
              <w:bottom w:val="single" w:sz="4" w:space="0" w:color="000000"/>
              <w:right w:val="single" w:sz="4" w:space="0" w:color="000000"/>
            </w:tcBorders>
            <w:vAlign w:val="center"/>
          </w:tcPr>
          <w:p w14:paraId="3F0C791E" w14:textId="77777777" w:rsidR="00A31FD5" w:rsidRDefault="00A31FD5" w:rsidP="00AC6E8A">
            <w:pPr>
              <w:ind w:left="0" w:hanging="2"/>
              <w:jc w:val="right"/>
              <w:textDirection w:val="lrTb"/>
              <w:rPr>
                <w:highlight w:val="yellow"/>
              </w:rPr>
            </w:pPr>
            <w:r>
              <w:t>80,</w:t>
            </w:r>
            <w:r w:rsidRPr="004A7F17">
              <w:t>76</w:t>
            </w:r>
          </w:p>
        </w:tc>
        <w:tc>
          <w:tcPr>
            <w:tcW w:w="1124" w:type="dxa"/>
            <w:tcBorders>
              <w:top w:val="single" w:sz="4" w:space="0" w:color="000000"/>
              <w:left w:val="single" w:sz="4" w:space="0" w:color="000000"/>
              <w:bottom w:val="single" w:sz="4" w:space="0" w:color="000000"/>
              <w:right w:val="single" w:sz="4" w:space="0" w:color="000000"/>
            </w:tcBorders>
            <w:vAlign w:val="center"/>
          </w:tcPr>
          <w:p w14:paraId="5C8F56BA" w14:textId="77777777" w:rsidR="00A31FD5" w:rsidRDefault="00A31FD5" w:rsidP="00AC6E8A">
            <w:pPr>
              <w:ind w:left="0" w:hanging="2"/>
              <w:jc w:val="center"/>
              <w:textDirection w:val="lrTb"/>
              <w:rPr>
                <w:highlight w:val="yellow"/>
              </w:rPr>
            </w:pPr>
            <w:r>
              <w:t>240</w:t>
            </w:r>
          </w:p>
        </w:tc>
      </w:tr>
      <w:tr w:rsidR="00A31FD5" w14:paraId="55E51E4F"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30C1C226" w14:textId="77777777" w:rsidR="00A31FD5" w:rsidRDefault="00A31FD5" w:rsidP="00AC6E8A">
            <w:pPr>
              <w:ind w:left="0" w:hanging="2"/>
              <w:jc w:val="center"/>
              <w:textDirection w:val="lrTb"/>
            </w:pPr>
            <w:r>
              <w:t>3</w:t>
            </w:r>
          </w:p>
        </w:tc>
        <w:tc>
          <w:tcPr>
            <w:tcW w:w="3686" w:type="dxa"/>
            <w:tcBorders>
              <w:top w:val="single" w:sz="4" w:space="0" w:color="000000"/>
              <w:left w:val="single" w:sz="4" w:space="0" w:color="000000"/>
              <w:bottom w:val="single" w:sz="4" w:space="0" w:color="000000"/>
              <w:right w:val="single" w:sz="4" w:space="0" w:color="000000"/>
            </w:tcBorders>
            <w:vAlign w:val="center"/>
          </w:tcPr>
          <w:p w14:paraId="144200A1" w14:textId="77777777" w:rsidR="00A31FD5" w:rsidRDefault="00A31FD5" w:rsidP="00AC6E8A">
            <w:pPr>
              <w:ind w:left="0" w:hanging="2"/>
              <w:jc w:val="center"/>
              <w:textDirection w:val="lrTb"/>
            </w:pPr>
            <w:r>
              <w:t>Chi phí thuế thu nhập DN</w:t>
            </w:r>
          </w:p>
        </w:tc>
        <w:tc>
          <w:tcPr>
            <w:tcW w:w="936" w:type="dxa"/>
            <w:tcBorders>
              <w:top w:val="single" w:sz="4" w:space="0" w:color="000000"/>
              <w:left w:val="single" w:sz="4" w:space="0" w:color="000000"/>
              <w:bottom w:val="single" w:sz="4" w:space="0" w:color="000000"/>
              <w:right w:val="single" w:sz="4" w:space="0" w:color="000000"/>
            </w:tcBorders>
            <w:vAlign w:val="center"/>
          </w:tcPr>
          <w:p w14:paraId="431EDC48" w14:textId="77777777" w:rsidR="00A31FD5" w:rsidRDefault="00A31FD5" w:rsidP="00AC6E8A">
            <w:pPr>
              <w:ind w:left="0" w:hanging="2"/>
              <w:jc w:val="center"/>
              <w:textDirection w:val="lrTb"/>
            </w:pPr>
            <w:r>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11F58E0D" w14:textId="77777777" w:rsidR="00A31FD5" w:rsidRPr="00952A0A" w:rsidRDefault="00A31FD5" w:rsidP="00AC6E8A">
            <w:pPr>
              <w:ind w:left="0" w:hanging="2"/>
              <w:jc w:val="right"/>
              <w:textDirection w:val="lrTb"/>
              <w:rPr>
                <w:highlight w:val="yellow"/>
              </w:rPr>
            </w:pPr>
            <w:r w:rsidRPr="00952A0A">
              <w:rPr>
                <w:color w:val="000000"/>
              </w:rPr>
              <w:t>7,04</w:t>
            </w:r>
          </w:p>
        </w:tc>
        <w:tc>
          <w:tcPr>
            <w:tcW w:w="1276" w:type="dxa"/>
            <w:tcBorders>
              <w:top w:val="single" w:sz="4" w:space="0" w:color="000000"/>
              <w:left w:val="single" w:sz="4" w:space="0" w:color="000000"/>
              <w:bottom w:val="single" w:sz="4" w:space="0" w:color="000000"/>
              <w:right w:val="single" w:sz="4" w:space="0" w:color="000000"/>
            </w:tcBorders>
            <w:vAlign w:val="center"/>
          </w:tcPr>
          <w:p w14:paraId="14573EAD" w14:textId="77777777" w:rsidR="00A31FD5" w:rsidRDefault="00A31FD5" w:rsidP="00AC6E8A">
            <w:pPr>
              <w:ind w:left="0" w:hanging="2"/>
              <w:jc w:val="right"/>
              <w:textDirection w:val="lrTb"/>
              <w:rPr>
                <w:highlight w:val="yellow"/>
              </w:rPr>
            </w:pPr>
            <w:r>
              <w:t>16,15</w:t>
            </w:r>
          </w:p>
        </w:tc>
        <w:tc>
          <w:tcPr>
            <w:tcW w:w="1124" w:type="dxa"/>
            <w:tcBorders>
              <w:top w:val="single" w:sz="4" w:space="0" w:color="000000"/>
              <w:left w:val="single" w:sz="4" w:space="0" w:color="000000"/>
              <w:bottom w:val="single" w:sz="4" w:space="0" w:color="000000"/>
              <w:right w:val="single" w:sz="4" w:space="0" w:color="000000"/>
            </w:tcBorders>
            <w:vAlign w:val="center"/>
          </w:tcPr>
          <w:p w14:paraId="720C1DEE" w14:textId="77777777" w:rsidR="00A31FD5" w:rsidRDefault="00A31FD5" w:rsidP="00AC6E8A">
            <w:pPr>
              <w:ind w:left="0" w:hanging="2"/>
              <w:jc w:val="center"/>
              <w:textDirection w:val="lrTb"/>
              <w:rPr>
                <w:highlight w:val="yellow"/>
              </w:rPr>
            </w:pPr>
            <w:r>
              <w:t>230</w:t>
            </w:r>
          </w:p>
        </w:tc>
      </w:tr>
      <w:tr w:rsidR="00A31FD5" w14:paraId="1564DDBA"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1C89770" w14:textId="77777777" w:rsidR="00A31FD5" w:rsidRDefault="00A31FD5" w:rsidP="00AC6E8A">
            <w:pPr>
              <w:ind w:left="0" w:hanging="2"/>
              <w:jc w:val="center"/>
              <w:textDirection w:val="lrTb"/>
            </w:pPr>
            <w:r>
              <w:t>4</w:t>
            </w:r>
          </w:p>
        </w:tc>
        <w:tc>
          <w:tcPr>
            <w:tcW w:w="3686" w:type="dxa"/>
            <w:tcBorders>
              <w:top w:val="single" w:sz="4" w:space="0" w:color="000000"/>
              <w:left w:val="single" w:sz="4" w:space="0" w:color="000000"/>
              <w:bottom w:val="single" w:sz="4" w:space="0" w:color="000000"/>
              <w:right w:val="single" w:sz="4" w:space="0" w:color="000000"/>
            </w:tcBorders>
            <w:vAlign w:val="center"/>
          </w:tcPr>
          <w:p w14:paraId="17667C41" w14:textId="77777777" w:rsidR="00A31FD5" w:rsidRDefault="00A31FD5" w:rsidP="00AC6E8A">
            <w:pPr>
              <w:ind w:left="0" w:hanging="2"/>
              <w:jc w:val="center"/>
              <w:textDirection w:val="lrTb"/>
            </w:pPr>
            <w:r>
              <w:t xml:space="preserve">Lợi nhuận sau thuế </w:t>
            </w:r>
          </w:p>
        </w:tc>
        <w:tc>
          <w:tcPr>
            <w:tcW w:w="936" w:type="dxa"/>
            <w:tcBorders>
              <w:top w:val="single" w:sz="4" w:space="0" w:color="000000"/>
              <w:left w:val="single" w:sz="4" w:space="0" w:color="000000"/>
              <w:bottom w:val="single" w:sz="4" w:space="0" w:color="000000"/>
              <w:right w:val="single" w:sz="4" w:space="0" w:color="000000"/>
            </w:tcBorders>
            <w:vAlign w:val="center"/>
          </w:tcPr>
          <w:p w14:paraId="51B997EA" w14:textId="77777777" w:rsidR="00A31FD5" w:rsidRDefault="00A31FD5" w:rsidP="00AC6E8A">
            <w:pPr>
              <w:ind w:left="0" w:hanging="2"/>
              <w:jc w:val="center"/>
              <w:textDirection w:val="lrTb"/>
            </w:pPr>
            <w:r>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5805BEBA" w14:textId="77777777" w:rsidR="00A31FD5" w:rsidRPr="00952A0A" w:rsidRDefault="00A31FD5" w:rsidP="00AC6E8A">
            <w:pPr>
              <w:ind w:left="0" w:hanging="2"/>
              <w:jc w:val="right"/>
              <w:textDirection w:val="lrTb"/>
              <w:rPr>
                <w:highlight w:val="yellow"/>
              </w:rPr>
            </w:pPr>
            <w:r w:rsidRPr="00952A0A">
              <w:rPr>
                <w:color w:val="000000"/>
              </w:rPr>
              <w:t>26,57</w:t>
            </w:r>
          </w:p>
        </w:tc>
        <w:tc>
          <w:tcPr>
            <w:tcW w:w="1276" w:type="dxa"/>
            <w:tcBorders>
              <w:top w:val="single" w:sz="4" w:space="0" w:color="000000"/>
              <w:left w:val="single" w:sz="4" w:space="0" w:color="000000"/>
              <w:bottom w:val="single" w:sz="4" w:space="0" w:color="000000"/>
              <w:right w:val="single" w:sz="4" w:space="0" w:color="000000"/>
            </w:tcBorders>
            <w:vAlign w:val="center"/>
          </w:tcPr>
          <w:p w14:paraId="6F72D3CA" w14:textId="77777777" w:rsidR="00A31FD5" w:rsidRDefault="00A31FD5" w:rsidP="00AC6E8A">
            <w:pPr>
              <w:ind w:left="0" w:hanging="2"/>
              <w:jc w:val="right"/>
              <w:textDirection w:val="lrTb"/>
              <w:rPr>
                <w:highlight w:val="yellow"/>
              </w:rPr>
            </w:pPr>
            <w:r>
              <w:t>64,61</w:t>
            </w:r>
          </w:p>
        </w:tc>
        <w:tc>
          <w:tcPr>
            <w:tcW w:w="1124" w:type="dxa"/>
            <w:tcBorders>
              <w:top w:val="single" w:sz="4" w:space="0" w:color="000000"/>
              <w:left w:val="single" w:sz="4" w:space="0" w:color="000000"/>
              <w:bottom w:val="single" w:sz="4" w:space="0" w:color="000000"/>
              <w:right w:val="single" w:sz="4" w:space="0" w:color="000000"/>
            </w:tcBorders>
            <w:vAlign w:val="center"/>
          </w:tcPr>
          <w:p w14:paraId="2333CDA4" w14:textId="77777777" w:rsidR="00A31FD5" w:rsidRPr="00320438" w:rsidRDefault="00A31FD5" w:rsidP="00AC6E8A">
            <w:pPr>
              <w:suppressAutoHyphens w:val="0"/>
              <w:spacing w:line="240" w:lineRule="auto"/>
              <w:ind w:leftChars="0" w:left="0" w:firstLineChars="0" w:firstLine="0"/>
              <w:jc w:val="center"/>
              <w:textDirection w:val="lrTb"/>
              <w:textAlignment w:val="auto"/>
              <w:outlineLvl w:val="9"/>
              <w:rPr>
                <w:color w:val="000000"/>
                <w:position w:val="0"/>
              </w:rPr>
            </w:pPr>
            <w:r>
              <w:rPr>
                <w:color w:val="000000"/>
              </w:rPr>
              <w:t>243</w:t>
            </w:r>
          </w:p>
        </w:tc>
      </w:tr>
      <w:tr w:rsidR="00A31FD5" w14:paraId="13B7BE1B"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99AF78B" w14:textId="77777777" w:rsidR="00A31FD5" w:rsidRDefault="00A31FD5" w:rsidP="00AC6E8A">
            <w:pPr>
              <w:ind w:left="0" w:hanging="2"/>
              <w:jc w:val="center"/>
              <w:textDirection w:val="lrTb"/>
            </w:pPr>
            <w:r>
              <w:t>5</w:t>
            </w:r>
          </w:p>
        </w:tc>
        <w:tc>
          <w:tcPr>
            <w:tcW w:w="3686" w:type="dxa"/>
            <w:tcBorders>
              <w:top w:val="single" w:sz="4" w:space="0" w:color="000000"/>
              <w:left w:val="single" w:sz="4" w:space="0" w:color="000000"/>
              <w:bottom w:val="single" w:sz="4" w:space="0" w:color="000000"/>
              <w:right w:val="single" w:sz="4" w:space="0" w:color="000000"/>
            </w:tcBorders>
            <w:vAlign w:val="center"/>
          </w:tcPr>
          <w:p w14:paraId="29177A92" w14:textId="77777777" w:rsidR="00A31FD5" w:rsidRDefault="00A31FD5" w:rsidP="00AC6E8A">
            <w:pPr>
              <w:ind w:left="0" w:hanging="2"/>
              <w:jc w:val="center"/>
              <w:textDirection w:val="lrTb"/>
            </w:pPr>
            <w:r>
              <w:t>Lãi năm trước để lại</w:t>
            </w:r>
          </w:p>
        </w:tc>
        <w:tc>
          <w:tcPr>
            <w:tcW w:w="936" w:type="dxa"/>
            <w:tcBorders>
              <w:top w:val="single" w:sz="4" w:space="0" w:color="000000"/>
              <w:left w:val="single" w:sz="4" w:space="0" w:color="000000"/>
              <w:bottom w:val="single" w:sz="4" w:space="0" w:color="000000"/>
              <w:right w:val="single" w:sz="4" w:space="0" w:color="000000"/>
            </w:tcBorders>
            <w:vAlign w:val="center"/>
          </w:tcPr>
          <w:p w14:paraId="04C5FC2C" w14:textId="77777777" w:rsidR="00A31FD5" w:rsidRDefault="00A31FD5" w:rsidP="00AC6E8A">
            <w:pPr>
              <w:ind w:left="0" w:hanging="2"/>
              <w:jc w:val="center"/>
              <w:textDirection w:val="lrTb"/>
            </w:pPr>
            <w:r>
              <w:t>Tỷ Đ</w:t>
            </w:r>
          </w:p>
        </w:tc>
        <w:tc>
          <w:tcPr>
            <w:tcW w:w="1360" w:type="dxa"/>
            <w:tcBorders>
              <w:top w:val="single" w:sz="4" w:space="0" w:color="000000"/>
              <w:left w:val="single" w:sz="4" w:space="0" w:color="000000"/>
              <w:bottom w:val="single" w:sz="4" w:space="0" w:color="000000"/>
              <w:right w:val="single" w:sz="4" w:space="0" w:color="000000"/>
            </w:tcBorders>
            <w:vAlign w:val="center"/>
          </w:tcPr>
          <w:p w14:paraId="3A67E240" w14:textId="77777777" w:rsidR="00A31FD5" w:rsidRDefault="00A31FD5" w:rsidP="00AC6E8A">
            <w:pPr>
              <w:ind w:left="0" w:hanging="2"/>
              <w:jc w:val="right"/>
              <w:textDirection w:val="lrTb"/>
              <w:rPr>
                <w:highlight w:val="yellow"/>
              </w:rPr>
            </w:pPr>
            <w:r>
              <w:t>0,</w:t>
            </w:r>
            <w:r w:rsidRPr="000241C2">
              <w:t>4</w:t>
            </w:r>
            <w: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3E5F88EB" w14:textId="77777777" w:rsidR="00A31FD5" w:rsidRDefault="00A31FD5" w:rsidP="00AC6E8A">
            <w:pPr>
              <w:ind w:left="0" w:hanging="2"/>
              <w:jc w:val="right"/>
              <w:textDirection w:val="lrTb"/>
              <w:rPr>
                <w:highlight w:val="yellow"/>
              </w:rPr>
            </w:pPr>
          </w:p>
        </w:tc>
        <w:tc>
          <w:tcPr>
            <w:tcW w:w="1124" w:type="dxa"/>
            <w:tcBorders>
              <w:top w:val="single" w:sz="4" w:space="0" w:color="000000"/>
              <w:left w:val="single" w:sz="4" w:space="0" w:color="000000"/>
              <w:bottom w:val="single" w:sz="4" w:space="0" w:color="000000"/>
              <w:right w:val="single" w:sz="4" w:space="0" w:color="000000"/>
            </w:tcBorders>
            <w:vAlign w:val="center"/>
          </w:tcPr>
          <w:p w14:paraId="721466C6" w14:textId="77777777" w:rsidR="00A31FD5" w:rsidRDefault="00A31FD5" w:rsidP="00AC6E8A">
            <w:pPr>
              <w:ind w:left="0" w:hanging="2"/>
              <w:jc w:val="center"/>
              <w:textDirection w:val="lrTb"/>
              <w:rPr>
                <w:highlight w:val="yellow"/>
              </w:rPr>
            </w:pPr>
          </w:p>
        </w:tc>
      </w:tr>
      <w:tr w:rsidR="00A31FD5" w14:paraId="37B1BD1F"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0B04D52C" w14:textId="77777777" w:rsidR="00A31FD5" w:rsidRDefault="00A31FD5" w:rsidP="00AC6E8A">
            <w:pPr>
              <w:ind w:left="0" w:hanging="2"/>
              <w:jc w:val="center"/>
              <w:textDirection w:val="lrTb"/>
            </w:pPr>
            <w:r>
              <w:t>6</w:t>
            </w:r>
          </w:p>
        </w:tc>
        <w:tc>
          <w:tcPr>
            <w:tcW w:w="3686" w:type="dxa"/>
            <w:tcBorders>
              <w:top w:val="single" w:sz="4" w:space="0" w:color="000000"/>
              <w:left w:val="single" w:sz="4" w:space="0" w:color="000000"/>
              <w:bottom w:val="single" w:sz="4" w:space="0" w:color="000000"/>
              <w:right w:val="single" w:sz="4" w:space="0" w:color="000000"/>
            </w:tcBorders>
            <w:vAlign w:val="center"/>
          </w:tcPr>
          <w:p w14:paraId="5372B7C6" w14:textId="77777777" w:rsidR="00A31FD5" w:rsidRDefault="00A31FD5" w:rsidP="00AC6E8A">
            <w:pPr>
              <w:ind w:left="0" w:hanging="2"/>
              <w:jc w:val="center"/>
              <w:textDirection w:val="lrTb"/>
            </w:pPr>
            <w:r>
              <w:t>Tổng lợi nhuận sau thuế lũy kế</w:t>
            </w:r>
          </w:p>
        </w:tc>
        <w:tc>
          <w:tcPr>
            <w:tcW w:w="936" w:type="dxa"/>
            <w:tcBorders>
              <w:top w:val="single" w:sz="4" w:space="0" w:color="000000"/>
              <w:left w:val="single" w:sz="4" w:space="0" w:color="000000"/>
              <w:bottom w:val="single" w:sz="4" w:space="0" w:color="000000"/>
              <w:right w:val="single" w:sz="4" w:space="0" w:color="000000"/>
            </w:tcBorders>
            <w:vAlign w:val="center"/>
          </w:tcPr>
          <w:p w14:paraId="73010902" w14:textId="77777777" w:rsidR="00A31FD5" w:rsidRDefault="00A31FD5" w:rsidP="00AC6E8A">
            <w:pPr>
              <w:ind w:left="0" w:hanging="2"/>
              <w:jc w:val="center"/>
              <w:textDirection w:val="lrTb"/>
            </w:pPr>
            <w:r>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09C38904" w14:textId="77777777" w:rsidR="00A31FD5" w:rsidRDefault="00A31FD5" w:rsidP="00AC6E8A">
            <w:pPr>
              <w:ind w:left="0" w:hanging="2"/>
              <w:jc w:val="right"/>
              <w:textDirection w:val="lrTb"/>
              <w:rPr>
                <w:highlight w:val="yellow"/>
              </w:rPr>
            </w:pPr>
            <w:r w:rsidRPr="000241C2">
              <w:t>26</w:t>
            </w:r>
            <w:r>
              <w:t>,</w:t>
            </w:r>
            <w:r w:rsidRPr="000241C2">
              <w:t>9</w:t>
            </w:r>
            <w:r>
              <w:t>8</w:t>
            </w:r>
          </w:p>
        </w:tc>
        <w:tc>
          <w:tcPr>
            <w:tcW w:w="1276" w:type="dxa"/>
            <w:tcBorders>
              <w:top w:val="single" w:sz="4" w:space="0" w:color="000000"/>
              <w:left w:val="single" w:sz="4" w:space="0" w:color="000000"/>
              <w:bottom w:val="single" w:sz="4" w:space="0" w:color="000000"/>
              <w:right w:val="single" w:sz="4" w:space="0" w:color="000000"/>
            </w:tcBorders>
            <w:vAlign w:val="center"/>
          </w:tcPr>
          <w:p w14:paraId="2D6C1886" w14:textId="77777777" w:rsidR="00A31FD5" w:rsidRDefault="00A31FD5" w:rsidP="00AC6E8A">
            <w:pPr>
              <w:ind w:left="0" w:hanging="2"/>
              <w:jc w:val="right"/>
              <w:textDirection w:val="lrTb"/>
              <w:rPr>
                <w:highlight w:val="yellow"/>
              </w:rPr>
            </w:pPr>
            <w:r>
              <w:t>64,61</w:t>
            </w:r>
          </w:p>
        </w:tc>
        <w:tc>
          <w:tcPr>
            <w:tcW w:w="1124" w:type="dxa"/>
            <w:tcBorders>
              <w:top w:val="single" w:sz="4" w:space="0" w:color="000000"/>
              <w:left w:val="single" w:sz="4" w:space="0" w:color="000000"/>
              <w:bottom w:val="single" w:sz="4" w:space="0" w:color="000000"/>
              <w:right w:val="single" w:sz="4" w:space="0" w:color="000000"/>
            </w:tcBorders>
            <w:vAlign w:val="center"/>
          </w:tcPr>
          <w:p w14:paraId="26F59DC1" w14:textId="77777777" w:rsidR="00A31FD5" w:rsidRPr="006B31EB" w:rsidRDefault="00A31FD5" w:rsidP="00AC6E8A">
            <w:pPr>
              <w:suppressAutoHyphens w:val="0"/>
              <w:spacing w:line="240" w:lineRule="auto"/>
              <w:ind w:leftChars="0" w:left="0" w:firstLineChars="0" w:firstLine="0"/>
              <w:jc w:val="center"/>
              <w:textDirection w:val="lrTb"/>
              <w:textAlignment w:val="auto"/>
              <w:outlineLvl w:val="9"/>
              <w:rPr>
                <w:color w:val="000000"/>
                <w:position w:val="0"/>
              </w:rPr>
            </w:pPr>
            <w:r>
              <w:rPr>
                <w:color w:val="000000"/>
              </w:rPr>
              <w:t>240</w:t>
            </w:r>
          </w:p>
        </w:tc>
      </w:tr>
      <w:tr w:rsidR="00A31FD5" w14:paraId="16695022"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38B11718" w14:textId="77777777" w:rsidR="00A31FD5" w:rsidRDefault="00A31FD5" w:rsidP="00AC6E8A">
            <w:pPr>
              <w:ind w:left="0" w:hanging="2"/>
              <w:jc w:val="center"/>
              <w:textDirection w:val="lrTb"/>
            </w:pPr>
            <w:r>
              <w:rPr>
                <w:b/>
              </w:rPr>
              <w:t>III</w:t>
            </w:r>
          </w:p>
        </w:tc>
        <w:tc>
          <w:tcPr>
            <w:tcW w:w="3686" w:type="dxa"/>
            <w:tcBorders>
              <w:top w:val="single" w:sz="4" w:space="0" w:color="000000"/>
              <w:left w:val="single" w:sz="4" w:space="0" w:color="000000"/>
              <w:bottom w:val="single" w:sz="4" w:space="0" w:color="000000"/>
              <w:right w:val="single" w:sz="4" w:space="0" w:color="000000"/>
            </w:tcBorders>
            <w:vAlign w:val="center"/>
          </w:tcPr>
          <w:p w14:paraId="7CCFBC79" w14:textId="77777777" w:rsidR="00A31FD5" w:rsidRDefault="00A31FD5" w:rsidP="00AC6E8A">
            <w:pPr>
              <w:ind w:left="0" w:hanging="2"/>
              <w:jc w:val="center"/>
              <w:textDirection w:val="lrTb"/>
            </w:pPr>
            <w:r>
              <w:rPr>
                <w:b/>
              </w:rPr>
              <w:t xml:space="preserve">Đầu tư </w:t>
            </w:r>
          </w:p>
        </w:tc>
        <w:tc>
          <w:tcPr>
            <w:tcW w:w="936" w:type="dxa"/>
            <w:tcBorders>
              <w:top w:val="single" w:sz="4" w:space="0" w:color="000000"/>
              <w:left w:val="single" w:sz="4" w:space="0" w:color="000000"/>
              <w:bottom w:val="single" w:sz="4" w:space="0" w:color="000000"/>
              <w:right w:val="single" w:sz="4" w:space="0" w:color="000000"/>
            </w:tcBorders>
          </w:tcPr>
          <w:p w14:paraId="487E561B" w14:textId="77777777" w:rsidR="00A31FD5" w:rsidRDefault="00A31FD5" w:rsidP="00AC6E8A">
            <w:pPr>
              <w:ind w:left="0" w:hanging="2"/>
              <w:jc w:val="center"/>
              <w:textDirection w:val="lrTb"/>
            </w:pPr>
            <w:r>
              <w:t>Tỷ Đ</w:t>
            </w:r>
          </w:p>
        </w:tc>
        <w:tc>
          <w:tcPr>
            <w:tcW w:w="1360" w:type="dxa"/>
            <w:tcBorders>
              <w:top w:val="single" w:sz="4" w:space="0" w:color="000000"/>
              <w:left w:val="single" w:sz="4" w:space="0" w:color="000000"/>
              <w:bottom w:val="single" w:sz="4" w:space="0" w:color="000000"/>
              <w:right w:val="single" w:sz="4" w:space="0" w:color="000000"/>
            </w:tcBorders>
            <w:vAlign w:val="center"/>
          </w:tcPr>
          <w:p w14:paraId="31BA363B" w14:textId="77777777" w:rsidR="00A31FD5" w:rsidRDefault="00A31FD5" w:rsidP="00AC6E8A">
            <w:pPr>
              <w:ind w:left="0" w:hanging="2"/>
              <w:jc w:val="right"/>
              <w:textDirection w:val="lrTb"/>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FBF48E7" w14:textId="77777777" w:rsidR="00A31FD5" w:rsidRDefault="00A31FD5" w:rsidP="00AC6E8A">
            <w:pPr>
              <w:ind w:left="0" w:hanging="2"/>
              <w:jc w:val="right"/>
              <w:textDirection w:val="lrTb"/>
              <w:rPr>
                <w:highlight w:val="yellow"/>
              </w:rPr>
            </w:pPr>
          </w:p>
        </w:tc>
        <w:tc>
          <w:tcPr>
            <w:tcW w:w="1124" w:type="dxa"/>
            <w:tcBorders>
              <w:top w:val="single" w:sz="4" w:space="0" w:color="000000"/>
              <w:left w:val="single" w:sz="4" w:space="0" w:color="000000"/>
              <w:bottom w:val="single" w:sz="4" w:space="0" w:color="000000"/>
              <w:right w:val="single" w:sz="4" w:space="0" w:color="000000"/>
            </w:tcBorders>
            <w:vAlign w:val="center"/>
          </w:tcPr>
          <w:p w14:paraId="785CAD17" w14:textId="77777777" w:rsidR="00A31FD5" w:rsidRDefault="00A31FD5" w:rsidP="00AC6E8A">
            <w:pPr>
              <w:ind w:left="0" w:hanging="2"/>
              <w:jc w:val="center"/>
              <w:textDirection w:val="lrTb"/>
              <w:rPr>
                <w:highlight w:val="yellow"/>
              </w:rPr>
            </w:pPr>
          </w:p>
        </w:tc>
      </w:tr>
      <w:tr w:rsidR="00A31FD5" w14:paraId="40239551"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6133D6BB" w14:textId="77777777" w:rsidR="00A31FD5" w:rsidRDefault="00A31FD5" w:rsidP="00AC6E8A">
            <w:pPr>
              <w:ind w:left="0" w:hanging="2"/>
              <w:jc w:val="center"/>
              <w:textDirection w:val="lrTb"/>
            </w:pPr>
            <w:r>
              <w:rPr>
                <w:b/>
              </w:rPr>
              <w:t>IV</w:t>
            </w:r>
          </w:p>
        </w:tc>
        <w:tc>
          <w:tcPr>
            <w:tcW w:w="3686" w:type="dxa"/>
            <w:tcBorders>
              <w:top w:val="single" w:sz="4" w:space="0" w:color="000000"/>
              <w:left w:val="single" w:sz="4" w:space="0" w:color="000000"/>
              <w:bottom w:val="single" w:sz="4" w:space="0" w:color="000000"/>
              <w:right w:val="single" w:sz="4" w:space="0" w:color="000000"/>
            </w:tcBorders>
            <w:vAlign w:val="center"/>
          </w:tcPr>
          <w:p w14:paraId="1CC1AE7C" w14:textId="77777777" w:rsidR="00A31FD5" w:rsidRDefault="00A31FD5" w:rsidP="00AC6E8A">
            <w:pPr>
              <w:ind w:left="0" w:hanging="2"/>
              <w:jc w:val="center"/>
              <w:textDirection w:val="lrTb"/>
            </w:pPr>
            <w:r>
              <w:rPr>
                <w:b/>
              </w:rPr>
              <w:t>Bảo lãnh ngân hàng</w:t>
            </w:r>
          </w:p>
        </w:tc>
        <w:tc>
          <w:tcPr>
            <w:tcW w:w="936" w:type="dxa"/>
            <w:tcBorders>
              <w:top w:val="single" w:sz="4" w:space="0" w:color="000000"/>
              <w:left w:val="single" w:sz="4" w:space="0" w:color="000000"/>
              <w:bottom w:val="single" w:sz="4" w:space="0" w:color="000000"/>
              <w:right w:val="single" w:sz="4" w:space="0" w:color="000000"/>
            </w:tcBorders>
          </w:tcPr>
          <w:p w14:paraId="4D4F89C3" w14:textId="77777777" w:rsidR="00A31FD5" w:rsidRDefault="00A31FD5" w:rsidP="00AC6E8A">
            <w:pPr>
              <w:ind w:left="0" w:hanging="2"/>
              <w:jc w:val="center"/>
              <w:textDirection w:val="lrTb"/>
            </w:pPr>
            <w:r>
              <w:t>Tỷ Đ</w:t>
            </w:r>
          </w:p>
        </w:tc>
        <w:tc>
          <w:tcPr>
            <w:tcW w:w="1360" w:type="dxa"/>
            <w:tcBorders>
              <w:top w:val="single" w:sz="4" w:space="0" w:color="000000"/>
              <w:left w:val="single" w:sz="4" w:space="0" w:color="000000"/>
              <w:bottom w:val="single" w:sz="4" w:space="0" w:color="000000"/>
              <w:right w:val="single" w:sz="4" w:space="0" w:color="000000"/>
            </w:tcBorders>
            <w:vAlign w:val="bottom"/>
          </w:tcPr>
          <w:p w14:paraId="7F64D8F3" w14:textId="77777777" w:rsidR="00A31FD5" w:rsidRDefault="00A31FD5" w:rsidP="00AC6E8A">
            <w:pPr>
              <w:ind w:left="0" w:hanging="2"/>
              <w:jc w:val="right"/>
              <w:textDirection w:val="lrTb"/>
              <w:rPr>
                <w:highlight w:val="yellow"/>
              </w:rPr>
            </w:pPr>
            <w:r>
              <w:rPr>
                <w:color w:val="000000"/>
              </w:rPr>
              <w:t>22,52</w:t>
            </w:r>
          </w:p>
        </w:tc>
        <w:tc>
          <w:tcPr>
            <w:tcW w:w="1276" w:type="dxa"/>
            <w:tcBorders>
              <w:top w:val="single" w:sz="4" w:space="0" w:color="000000"/>
              <w:left w:val="single" w:sz="4" w:space="0" w:color="000000"/>
              <w:bottom w:val="single" w:sz="4" w:space="0" w:color="000000"/>
              <w:right w:val="single" w:sz="4" w:space="0" w:color="000000"/>
            </w:tcBorders>
            <w:vAlign w:val="center"/>
          </w:tcPr>
          <w:p w14:paraId="5AE3DDAF" w14:textId="77777777" w:rsidR="00A31FD5" w:rsidRDefault="00A31FD5" w:rsidP="00AC6E8A">
            <w:pPr>
              <w:ind w:left="0" w:hanging="2"/>
              <w:jc w:val="right"/>
              <w:textDirection w:val="lrTb"/>
              <w:rPr>
                <w:highlight w:val="yellow"/>
              </w:rPr>
            </w:pPr>
            <w:r w:rsidRPr="006B36A6">
              <w:t>50</w:t>
            </w:r>
          </w:p>
        </w:tc>
        <w:tc>
          <w:tcPr>
            <w:tcW w:w="1124" w:type="dxa"/>
            <w:tcBorders>
              <w:top w:val="single" w:sz="4" w:space="0" w:color="000000"/>
              <w:left w:val="single" w:sz="4" w:space="0" w:color="000000"/>
              <w:bottom w:val="single" w:sz="4" w:space="0" w:color="000000"/>
              <w:right w:val="single" w:sz="4" w:space="0" w:color="000000"/>
            </w:tcBorders>
            <w:vAlign w:val="center"/>
          </w:tcPr>
          <w:p w14:paraId="72BC62B4" w14:textId="77777777" w:rsidR="00A31FD5" w:rsidRDefault="00A31FD5" w:rsidP="00AC6E8A">
            <w:pPr>
              <w:ind w:left="0" w:hanging="2"/>
              <w:jc w:val="center"/>
              <w:textDirection w:val="lrTb"/>
              <w:rPr>
                <w:highlight w:val="yellow"/>
              </w:rPr>
            </w:pPr>
            <w:r w:rsidRPr="00302AE9">
              <w:t>222</w:t>
            </w:r>
          </w:p>
        </w:tc>
      </w:tr>
      <w:tr w:rsidR="00A31FD5" w14:paraId="73458A9D"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30241D11" w14:textId="77777777" w:rsidR="00A31FD5" w:rsidRDefault="00A31FD5" w:rsidP="00AC6E8A">
            <w:pPr>
              <w:ind w:left="0" w:hanging="2"/>
              <w:jc w:val="center"/>
              <w:textDirection w:val="lrTb"/>
            </w:pPr>
            <w:r>
              <w:rPr>
                <w:b/>
              </w:rPr>
              <w:t>V</w:t>
            </w:r>
          </w:p>
        </w:tc>
        <w:tc>
          <w:tcPr>
            <w:tcW w:w="3686" w:type="dxa"/>
            <w:tcBorders>
              <w:top w:val="single" w:sz="4" w:space="0" w:color="000000"/>
              <w:left w:val="single" w:sz="4" w:space="0" w:color="000000"/>
              <w:bottom w:val="single" w:sz="4" w:space="0" w:color="000000"/>
              <w:right w:val="single" w:sz="4" w:space="0" w:color="000000"/>
            </w:tcBorders>
            <w:vAlign w:val="center"/>
          </w:tcPr>
          <w:p w14:paraId="747BEA71" w14:textId="77777777" w:rsidR="00A31FD5" w:rsidRDefault="00A31FD5" w:rsidP="00AC6E8A">
            <w:pPr>
              <w:ind w:left="0" w:hanging="2"/>
              <w:jc w:val="center"/>
              <w:textDirection w:val="lrTb"/>
            </w:pPr>
            <w:r>
              <w:rPr>
                <w:b/>
              </w:rPr>
              <w:t>Lao động, tiền lương BQ</w:t>
            </w:r>
          </w:p>
        </w:tc>
        <w:tc>
          <w:tcPr>
            <w:tcW w:w="936" w:type="dxa"/>
            <w:tcBorders>
              <w:top w:val="single" w:sz="4" w:space="0" w:color="000000"/>
              <w:left w:val="single" w:sz="4" w:space="0" w:color="000000"/>
              <w:bottom w:val="single" w:sz="4" w:space="0" w:color="000000"/>
              <w:right w:val="single" w:sz="4" w:space="0" w:color="000000"/>
            </w:tcBorders>
            <w:vAlign w:val="center"/>
          </w:tcPr>
          <w:p w14:paraId="50DDE603" w14:textId="77777777" w:rsidR="00A31FD5" w:rsidRDefault="00A31FD5" w:rsidP="00AC6E8A">
            <w:pPr>
              <w:ind w:left="0" w:hanging="2"/>
              <w:jc w:val="center"/>
              <w:textDirection w:val="lrTb"/>
            </w:pPr>
          </w:p>
        </w:tc>
        <w:tc>
          <w:tcPr>
            <w:tcW w:w="1360" w:type="dxa"/>
            <w:tcBorders>
              <w:top w:val="single" w:sz="4" w:space="0" w:color="000000"/>
              <w:left w:val="single" w:sz="4" w:space="0" w:color="000000"/>
              <w:bottom w:val="single" w:sz="4" w:space="0" w:color="000000"/>
              <w:right w:val="single" w:sz="4" w:space="0" w:color="000000"/>
            </w:tcBorders>
            <w:vAlign w:val="center"/>
          </w:tcPr>
          <w:p w14:paraId="6BCDEFC2" w14:textId="77777777" w:rsidR="00A31FD5" w:rsidRDefault="00A31FD5" w:rsidP="00AC6E8A">
            <w:pPr>
              <w:ind w:left="0" w:hanging="2"/>
              <w:jc w:val="right"/>
              <w:textDirection w:val="lrTb"/>
              <w:rPr>
                <w:highlight w:val="yellow"/>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673CA2E" w14:textId="77777777" w:rsidR="00A31FD5" w:rsidRDefault="00A31FD5" w:rsidP="00AC6E8A">
            <w:pPr>
              <w:ind w:left="0" w:hanging="2"/>
              <w:jc w:val="right"/>
              <w:textDirection w:val="lrTb"/>
              <w:rPr>
                <w:highlight w:val="yellow"/>
              </w:rPr>
            </w:pPr>
          </w:p>
        </w:tc>
        <w:tc>
          <w:tcPr>
            <w:tcW w:w="1124" w:type="dxa"/>
            <w:tcBorders>
              <w:top w:val="single" w:sz="4" w:space="0" w:color="000000"/>
              <w:left w:val="single" w:sz="4" w:space="0" w:color="000000"/>
              <w:bottom w:val="single" w:sz="4" w:space="0" w:color="000000"/>
              <w:right w:val="single" w:sz="4" w:space="0" w:color="000000"/>
            </w:tcBorders>
            <w:vAlign w:val="center"/>
          </w:tcPr>
          <w:p w14:paraId="33202559" w14:textId="77777777" w:rsidR="00A31FD5" w:rsidRDefault="00A31FD5" w:rsidP="00AC6E8A">
            <w:pPr>
              <w:ind w:left="0" w:hanging="2"/>
              <w:jc w:val="center"/>
              <w:textDirection w:val="lrTb"/>
              <w:rPr>
                <w:highlight w:val="yellow"/>
              </w:rPr>
            </w:pPr>
          </w:p>
        </w:tc>
      </w:tr>
      <w:tr w:rsidR="00A31FD5" w14:paraId="77CD635D"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4DE3AD95" w14:textId="77777777" w:rsidR="00A31FD5" w:rsidRPr="00E81F08" w:rsidRDefault="00A31FD5" w:rsidP="00AC6E8A">
            <w:pPr>
              <w:ind w:left="0" w:hanging="2"/>
              <w:jc w:val="center"/>
              <w:textDirection w:val="lrTb"/>
              <w:rPr>
                <w:bCs/>
              </w:rPr>
            </w:pPr>
            <w:r w:rsidRPr="00E81F08">
              <w:rPr>
                <w:bCs/>
              </w:rPr>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32871368" w14:textId="77777777" w:rsidR="00A31FD5" w:rsidRDefault="00A31FD5" w:rsidP="00AC6E8A">
            <w:pPr>
              <w:ind w:leftChars="0" w:left="-111" w:right="-57" w:firstLineChars="0" w:hanging="2"/>
              <w:jc w:val="center"/>
              <w:textDirection w:val="lrTb"/>
            </w:pPr>
            <w:r w:rsidRPr="00BD2E18">
              <w:t>Tổng số lao động trong toàn Công ty</w:t>
            </w:r>
          </w:p>
        </w:tc>
        <w:tc>
          <w:tcPr>
            <w:tcW w:w="936" w:type="dxa"/>
            <w:tcBorders>
              <w:top w:val="single" w:sz="4" w:space="0" w:color="000000"/>
              <w:left w:val="single" w:sz="4" w:space="0" w:color="000000"/>
              <w:bottom w:val="single" w:sz="4" w:space="0" w:color="000000"/>
              <w:right w:val="single" w:sz="4" w:space="0" w:color="000000"/>
            </w:tcBorders>
            <w:vAlign w:val="center"/>
          </w:tcPr>
          <w:p w14:paraId="0300544D" w14:textId="77777777" w:rsidR="00A31FD5" w:rsidRDefault="00A31FD5" w:rsidP="00AC6E8A">
            <w:pPr>
              <w:ind w:left="0" w:hanging="2"/>
              <w:jc w:val="center"/>
              <w:textDirection w:val="lrTb"/>
            </w:pPr>
            <w:r>
              <w:t>Người</w:t>
            </w:r>
          </w:p>
        </w:tc>
        <w:tc>
          <w:tcPr>
            <w:tcW w:w="1360" w:type="dxa"/>
            <w:tcBorders>
              <w:top w:val="single" w:sz="4" w:space="0" w:color="000000"/>
              <w:left w:val="single" w:sz="4" w:space="0" w:color="000000"/>
              <w:bottom w:val="single" w:sz="4" w:space="0" w:color="000000"/>
              <w:right w:val="single" w:sz="4" w:space="0" w:color="000000"/>
            </w:tcBorders>
            <w:vAlign w:val="center"/>
          </w:tcPr>
          <w:p w14:paraId="3EAEC771" w14:textId="77777777" w:rsidR="00A31FD5" w:rsidRDefault="00A31FD5" w:rsidP="00AC6E8A">
            <w:pPr>
              <w:ind w:left="1" w:hanging="3"/>
              <w:jc w:val="right"/>
              <w:textDirection w:val="lrTb"/>
              <w:rPr>
                <w:highlight w:val="yellow"/>
              </w:rPr>
            </w:pPr>
            <w:r>
              <w:rPr>
                <w:sz w:val="26"/>
                <w:szCs w:val="26"/>
              </w:rPr>
              <w:t>336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6201B" w14:textId="77777777" w:rsidR="00A31FD5" w:rsidRPr="00BD2E18" w:rsidRDefault="00A31FD5" w:rsidP="00AC6E8A">
            <w:pPr>
              <w:ind w:left="0" w:hanging="2"/>
              <w:jc w:val="right"/>
              <w:textDirection w:val="lrTb"/>
            </w:pPr>
            <w:r>
              <w:t>410</w:t>
            </w:r>
          </w:p>
        </w:tc>
        <w:tc>
          <w:tcPr>
            <w:tcW w:w="1124" w:type="dxa"/>
            <w:tcBorders>
              <w:top w:val="single" w:sz="4" w:space="0" w:color="000000"/>
              <w:left w:val="single" w:sz="4" w:space="0" w:color="000000"/>
              <w:bottom w:val="single" w:sz="4" w:space="0" w:color="000000"/>
              <w:right w:val="single" w:sz="4" w:space="0" w:color="000000"/>
            </w:tcBorders>
            <w:vAlign w:val="center"/>
          </w:tcPr>
          <w:p w14:paraId="1BAA856D" w14:textId="57D771EE" w:rsidR="00A31FD5" w:rsidRPr="002A27D0" w:rsidRDefault="00B37B61" w:rsidP="00AC6E8A">
            <w:pPr>
              <w:ind w:left="0" w:hanging="2"/>
              <w:jc w:val="center"/>
              <w:textDirection w:val="lrTb"/>
            </w:pPr>
            <w:r>
              <w:t>122</w:t>
            </w:r>
          </w:p>
        </w:tc>
      </w:tr>
      <w:tr w:rsidR="00A31FD5" w14:paraId="141156A7"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1D69CC8A" w14:textId="77777777" w:rsidR="00A31FD5" w:rsidRDefault="00A31FD5" w:rsidP="00AC6E8A">
            <w:pPr>
              <w:ind w:left="0" w:hanging="2"/>
              <w:jc w:val="center"/>
              <w:textDirection w:val="lrTb"/>
            </w:pPr>
            <w:r>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7ED89761" w14:textId="77777777" w:rsidR="00A31FD5" w:rsidRDefault="00A31FD5" w:rsidP="00AC6E8A">
            <w:pPr>
              <w:ind w:left="0" w:hanging="2"/>
              <w:jc w:val="center"/>
              <w:textDirection w:val="lrTb"/>
            </w:pPr>
            <w:r>
              <w:t>Chi các khoản cho lao động</w:t>
            </w:r>
          </w:p>
        </w:tc>
        <w:tc>
          <w:tcPr>
            <w:tcW w:w="936" w:type="dxa"/>
            <w:tcBorders>
              <w:top w:val="single" w:sz="4" w:space="0" w:color="000000"/>
              <w:left w:val="single" w:sz="4" w:space="0" w:color="000000"/>
              <w:bottom w:val="single" w:sz="4" w:space="0" w:color="000000"/>
              <w:right w:val="single" w:sz="4" w:space="0" w:color="000000"/>
            </w:tcBorders>
            <w:vAlign w:val="center"/>
          </w:tcPr>
          <w:p w14:paraId="56346EDB" w14:textId="77777777" w:rsidR="00A31FD5" w:rsidRDefault="00A31FD5" w:rsidP="00AC6E8A">
            <w:pPr>
              <w:ind w:left="0" w:hanging="2"/>
              <w:jc w:val="center"/>
              <w:textDirection w:val="lrTb"/>
            </w:pPr>
            <w:r>
              <w:t>Tỷ Đ</w:t>
            </w:r>
          </w:p>
        </w:tc>
        <w:tc>
          <w:tcPr>
            <w:tcW w:w="1360" w:type="dxa"/>
            <w:tcBorders>
              <w:top w:val="single" w:sz="4" w:space="0" w:color="000000"/>
              <w:left w:val="single" w:sz="4" w:space="0" w:color="000000"/>
              <w:bottom w:val="single" w:sz="4" w:space="0" w:color="000000"/>
              <w:right w:val="single" w:sz="4" w:space="0" w:color="000000"/>
            </w:tcBorders>
            <w:vAlign w:val="center"/>
          </w:tcPr>
          <w:p w14:paraId="348DA2E6" w14:textId="77777777" w:rsidR="00A31FD5" w:rsidRDefault="00A31FD5" w:rsidP="00AC6E8A">
            <w:pPr>
              <w:ind w:left="0" w:hanging="2"/>
              <w:jc w:val="right"/>
              <w:textDirection w:val="lrTb"/>
              <w:rPr>
                <w:highlight w:val="yellow"/>
              </w:rPr>
            </w:pPr>
            <w:r w:rsidRPr="006A1486">
              <w:t>55,6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F1524" w14:textId="77777777" w:rsidR="00A31FD5" w:rsidRPr="00BD2E18" w:rsidRDefault="00A31FD5" w:rsidP="00AC6E8A">
            <w:pPr>
              <w:ind w:left="0" w:hanging="2"/>
              <w:jc w:val="right"/>
              <w:textDirection w:val="lrTb"/>
            </w:pPr>
            <w:r>
              <w:t>71,3</w:t>
            </w:r>
          </w:p>
        </w:tc>
        <w:tc>
          <w:tcPr>
            <w:tcW w:w="1124" w:type="dxa"/>
            <w:tcBorders>
              <w:top w:val="single" w:sz="4" w:space="0" w:color="000000"/>
              <w:left w:val="single" w:sz="4" w:space="0" w:color="000000"/>
              <w:bottom w:val="single" w:sz="4" w:space="0" w:color="000000"/>
              <w:right w:val="single" w:sz="4" w:space="0" w:color="000000"/>
            </w:tcBorders>
            <w:vAlign w:val="center"/>
          </w:tcPr>
          <w:p w14:paraId="2FCAD9C6" w14:textId="77777777" w:rsidR="00A31FD5" w:rsidRPr="002A27D0" w:rsidRDefault="00A31FD5" w:rsidP="00AC6E8A">
            <w:pPr>
              <w:ind w:left="0" w:hanging="2"/>
              <w:jc w:val="center"/>
              <w:textDirection w:val="lrTb"/>
            </w:pPr>
            <w:r>
              <w:t>128</w:t>
            </w:r>
          </w:p>
        </w:tc>
      </w:tr>
      <w:tr w:rsidR="00A31FD5" w14:paraId="36C2F289" w14:textId="77777777" w:rsidTr="00AC6E8A">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7835F059" w14:textId="77777777" w:rsidR="00A31FD5" w:rsidRDefault="00A31FD5" w:rsidP="00AC6E8A">
            <w:pPr>
              <w:ind w:left="0" w:hanging="2"/>
              <w:jc w:val="center"/>
              <w:textDirection w:val="lrTb"/>
            </w:pPr>
            <w:r>
              <w:t>3</w:t>
            </w:r>
          </w:p>
        </w:tc>
        <w:tc>
          <w:tcPr>
            <w:tcW w:w="3686" w:type="dxa"/>
            <w:tcBorders>
              <w:top w:val="single" w:sz="4" w:space="0" w:color="000000"/>
              <w:left w:val="single" w:sz="4" w:space="0" w:color="000000"/>
              <w:bottom w:val="single" w:sz="4" w:space="0" w:color="000000"/>
              <w:right w:val="single" w:sz="4" w:space="0" w:color="000000"/>
            </w:tcBorders>
            <w:vAlign w:val="center"/>
          </w:tcPr>
          <w:p w14:paraId="48528290" w14:textId="77777777" w:rsidR="00A31FD5" w:rsidRDefault="00A31FD5" w:rsidP="00AC6E8A">
            <w:pPr>
              <w:ind w:left="0" w:hanging="2"/>
              <w:jc w:val="center"/>
              <w:textDirection w:val="lrTb"/>
            </w:pPr>
            <w:r>
              <w:t>Thu nhập BQ/người/tháng</w:t>
            </w:r>
          </w:p>
        </w:tc>
        <w:tc>
          <w:tcPr>
            <w:tcW w:w="936" w:type="dxa"/>
            <w:tcBorders>
              <w:top w:val="single" w:sz="4" w:space="0" w:color="000000"/>
              <w:left w:val="single" w:sz="4" w:space="0" w:color="000000"/>
              <w:bottom w:val="single" w:sz="4" w:space="0" w:color="000000"/>
              <w:right w:val="single" w:sz="4" w:space="0" w:color="000000"/>
            </w:tcBorders>
            <w:vAlign w:val="center"/>
          </w:tcPr>
          <w:p w14:paraId="2067AE73" w14:textId="77777777" w:rsidR="00A31FD5" w:rsidRDefault="00A31FD5" w:rsidP="00AC6E8A">
            <w:pPr>
              <w:ind w:left="0" w:hanging="2"/>
              <w:jc w:val="center"/>
              <w:textDirection w:val="lrTb"/>
            </w:pPr>
            <w:r>
              <w:t>Triệu đồng</w:t>
            </w:r>
          </w:p>
        </w:tc>
        <w:tc>
          <w:tcPr>
            <w:tcW w:w="1360" w:type="dxa"/>
            <w:tcBorders>
              <w:top w:val="single" w:sz="4" w:space="0" w:color="000000"/>
              <w:left w:val="single" w:sz="4" w:space="0" w:color="000000"/>
              <w:bottom w:val="single" w:sz="4" w:space="0" w:color="000000"/>
              <w:right w:val="single" w:sz="4" w:space="0" w:color="000000"/>
            </w:tcBorders>
            <w:vAlign w:val="center"/>
          </w:tcPr>
          <w:p w14:paraId="449C26FA" w14:textId="77777777" w:rsidR="00A31FD5" w:rsidRDefault="00A31FD5" w:rsidP="00AC6E8A">
            <w:pPr>
              <w:ind w:left="1" w:hanging="3"/>
              <w:jc w:val="right"/>
              <w:textDirection w:val="lrTb"/>
              <w:rPr>
                <w:highlight w:val="yellow"/>
              </w:rPr>
            </w:pPr>
            <w:r w:rsidRPr="00CD7EEE">
              <w:rPr>
                <w:sz w:val="26"/>
                <w:szCs w:val="26"/>
              </w:rPr>
              <w:t>13</w:t>
            </w:r>
            <w:r>
              <w:rPr>
                <w:sz w:val="26"/>
                <w:szCs w:val="26"/>
              </w:rPr>
              <w:t>,8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01D50" w14:textId="77777777" w:rsidR="00A31FD5" w:rsidRPr="00BD2E18" w:rsidRDefault="00A31FD5" w:rsidP="00AC6E8A">
            <w:pPr>
              <w:ind w:left="0" w:hanging="2"/>
              <w:jc w:val="right"/>
              <w:textDirection w:val="lrTb"/>
            </w:pPr>
            <w:r w:rsidRPr="00BD2E18">
              <w:t>14,5</w:t>
            </w:r>
          </w:p>
        </w:tc>
        <w:tc>
          <w:tcPr>
            <w:tcW w:w="1124" w:type="dxa"/>
            <w:tcBorders>
              <w:top w:val="single" w:sz="4" w:space="0" w:color="000000"/>
              <w:left w:val="single" w:sz="4" w:space="0" w:color="000000"/>
              <w:bottom w:val="single" w:sz="4" w:space="0" w:color="000000"/>
              <w:right w:val="single" w:sz="4" w:space="0" w:color="000000"/>
            </w:tcBorders>
            <w:vAlign w:val="center"/>
          </w:tcPr>
          <w:p w14:paraId="74C14D64" w14:textId="77777777" w:rsidR="00A31FD5" w:rsidRPr="002A27D0" w:rsidRDefault="00A31FD5" w:rsidP="00AC6E8A">
            <w:pPr>
              <w:ind w:left="0" w:hanging="2"/>
              <w:jc w:val="center"/>
              <w:textDirection w:val="lrTb"/>
            </w:pPr>
            <w:r w:rsidRPr="002A27D0">
              <w:t>105</w:t>
            </w:r>
          </w:p>
        </w:tc>
      </w:tr>
    </w:tbl>
    <w:p w14:paraId="058EF0BD" w14:textId="1432008C" w:rsidR="00655AD5" w:rsidRDefault="00000000">
      <w:pPr>
        <w:tabs>
          <w:tab w:val="left" w:pos="0"/>
        </w:tabs>
        <w:spacing w:before="120"/>
        <w:ind w:left="1" w:hanging="3"/>
        <w:jc w:val="both"/>
        <w:rPr>
          <w:sz w:val="26"/>
          <w:szCs w:val="26"/>
        </w:rPr>
      </w:pPr>
      <w:r>
        <w:rPr>
          <w:sz w:val="26"/>
          <w:szCs w:val="26"/>
        </w:rPr>
        <w:t>(Số liệu chi tiết xem bảng đính kèm).</w:t>
      </w:r>
    </w:p>
    <w:p w14:paraId="57B63995" w14:textId="77777777" w:rsidR="00655AD5" w:rsidRDefault="00000000">
      <w:pPr>
        <w:spacing w:before="120" w:line="264" w:lineRule="auto"/>
        <w:ind w:left="1" w:hanging="3"/>
        <w:jc w:val="both"/>
        <w:rPr>
          <w:sz w:val="26"/>
          <w:szCs w:val="26"/>
        </w:rPr>
      </w:pPr>
      <w:r>
        <w:rPr>
          <w:b/>
          <w:sz w:val="26"/>
          <w:szCs w:val="26"/>
        </w:rPr>
        <w:t xml:space="preserve">4. Chi tiết công tác đầu tư 2025: </w:t>
      </w:r>
    </w:p>
    <w:p w14:paraId="7FB2774F" w14:textId="17840CFA" w:rsidR="00225230" w:rsidRPr="00225230" w:rsidRDefault="00000000" w:rsidP="006B6790">
      <w:pPr>
        <w:spacing w:before="120" w:line="264" w:lineRule="auto"/>
        <w:ind w:leftChars="0" w:left="1" w:firstLineChars="0" w:firstLine="722"/>
        <w:jc w:val="both"/>
        <w:rPr>
          <w:color w:val="000000" w:themeColor="text1"/>
          <w:sz w:val="26"/>
          <w:szCs w:val="26"/>
          <w:lang w:val="vi-VN"/>
        </w:rPr>
      </w:pPr>
      <w:r>
        <w:rPr>
          <w:sz w:val="26"/>
          <w:szCs w:val="26"/>
        </w:rPr>
        <w:t xml:space="preserve">- </w:t>
      </w:r>
      <w:r w:rsidRPr="00180B98">
        <w:rPr>
          <w:color w:val="000000" w:themeColor="text1"/>
          <w:sz w:val="26"/>
          <w:szCs w:val="26"/>
        </w:rPr>
        <w:t xml:space="preserve">Tiếp tục triển khai đầu tư, xây dựng, </w:t>
      </w:r>
      <w:r w:rsidR="00225230">
        <w:rPr>
          <w:color w:val="000000" w:themeColor="text1"/>
          <w:sz w:val="26"/>
          <w:szCs w:val="26"/>
        </w:rPr>
        <w:t>nghiên</w:t>
      </w:r>
      <w:r w:rsidR="00225230">
        <w:rPr>
          <w:color w:val="000000" w:themeColor="text1"/>
          <w:sz w:val="26"/>
          <w:szCs w:val="26"/>
          <w:lang w:val="vi-VN"/>
        </w:rPr>
        <w:t xml:space="preserve"> cứu cải tiến khoa học công nghệ cho 02 tổ hợp tại Phả Lại và Bình Thuận.</w:t>
      </w:r>
    </w:p>
    <w:p w14:paraId="4899BCE8" w14:textId="7BDF4CC5" w:rsidR="00225230" w:rsidRDefault="00180B98" w:rsidP="00225230">
      <w:pPr>
        <w:spacing w:before="120" w:line="264" w:lineRule="auto"/>
        <w:ind w:leftChars="0" w:left="1" w:firstLineChars="0" w:firstLine="722"/>
        <w:jc w:val="both"/>
        <w:rPr>
          <w:sz w:val="26"/>
          <w:szCs w:val="26"/>
          <w:lang w:val="vi-VN"/>
        </w:rPr>
      </w:pPr>
      <w:r w:rsidRPr="00180B98">
        <w:rPr>
          <w:color w:val="000000" w:themeColor="text1"/>
          <w:sz w:val="26"/>
          <w:szCs w:val="26"/>
        </w:rPr>
        <w:t xml:space="preserve"> </w:t>
      </w:r>
      <w:r>
        <w:rPr>
          <w:sz w:val="26"/>
          <w:szCs w:val="26"/>
        </w:rPr>
        <w:t>- Đ</w:t>
      </w:r>
      <w:r w:rsidRPr="00180B98">
        <w:rPr>
          <w:sz w:val="26"/>
          <w:szCs w:val="26"/>
        </w:rPr>
        <w:t xml:space="preserve">ầu tư </w:t>
      </w:r>
      <w:r w:rsidR="00225230">
        <w:rPr>
          <w:sz w:val="26"/>
          <w:szCs w:val="26"/>
        </w:rPr>
        <w:t>xây</w:t>
      </w:r>
      <w:r w:rsidR="00225230">
        <w:rPr>
          <w:sz w:val="26"/>
          <w:szCs w:val="26"/>
          <w:lang w:val="vi-VN"/>
        </w:rPr>
        <w:t xml:space="preserve"> dựng </w:t>
      </w:r>
      <w:r w:rsidRPr="00180B98">
        <w:rPr>
          <w:sz w:val="26"/>
          <w:szCs w:val="26"/>
        </w:rPr>
        <w:t xml:space="preserve">dự </w:t>
      </w:r>
      <w:r w:rsidR="00225230">
        <w:rPr>
          <w:sz w:val="26"/>
          <w:szCs w:val="26"/>
        </w:rPr>
        <w:t>án</w:t>
      </w:r>
      <w:r w:rsidR="00225230">
        <w:rPr>
          <w:sz w:val="26"/>
          <w:szCs w:val="26"/>
          <w:lang w:val="vi-VN"/>
        </w:rPr>
        <w:t xml:space="preserve">: Nhà máy xử lý tro xỉ, sản xuất vật liệu xây dựng cụ thể: Nhà máy sản xuất tấm panel ALC quy mô công suất: 100.000 m3/năm, dây chuyền sản xuất vữa khô trộn sẵn, keo dán gạch đá, dây chuyền sản xuất gạch cốt liệu </w:t>
      </w:r>
      <w:r w:rsidR="008D5ADD">
        <w:rPr>
          <w:sz w:val="26"/>
          <w:szCs w:val="26"/>
          <w:lang w:val="vi-VN"/>
        </w:rPr>
        <w:t xml:space="preserve">nhẹ, dây chuyền băm gỗ cành cây các loại làm nguyên liệu đốt, </w:t>
      </w:r>
      <w:r w:rsidR="00225230">
        <w:rPr>
          <w:sz w:val="26"/>
          <w:szCs w:val="26"/>
          <w:lang w:val="vi-VN"/>
        </w:rPr>
        <w:t>tại khu vực đất nhà máy xử lý tro xỉ cũ tại hồ Bắc Bình Giang</w:t>
      </w:r>
      <w:r w:rsidR="008D5ADD">
        <w:rPr>
          <w:sz w:val="26"/>
          <w:szCs w:val="26"/>
          <w:lang w:val="vi-VN"/>
        </w:rPr>
        <w:t xml:space="preserve"> – Phả Lại.</w:t>
      </w:r>
    </w:p>
    <w:p w14:paraId="2583A008" w14:textId="5ED157C7" w:rsidR="008D5ADD" w:rsidRPr="008D5ADD" w:rsidRDefault="008D5ADD" w:rsidP="00225230">
      <w:pPr>
        <w:spacing w:before="120" w:line="264" w:lineRule="auto"/>
        <w:ind w:leftChars="0" w:left="1" w:firstLineChars="0" w:firstLine="722"/>
        <w:jc w:val="both"/>
        <w:rPr>
          <w:sz w:val="26"/>
          <w:szCs w:val="26"/>
          <w:lang w:val="vi-VN"/>
        </w:rPr>
      </w:pPr>
      <w:r>
        <w:rPr>
          <w:sz w:val="26"/>
          <w:szCs w:val="26"/>
          <w:lang w:val="vi-VN"/>
        </w:rPr>
        <w:t xml:space="preserve">- Nghiên cứu khả thi, thực hiện chủ trương đầu tư giai đoạn 2 Dự án: Sản xuất </w:t>
      </w:r>
      <w:r w:rsidRPr="00180B98">
        <w:rPr>
          <w:color w:val="000000" w:themeColor="text1"/>
          <w:sz w:val="26"/>
          <w:szCs w:val="26"/>
        </w:rPr>
        <w:t xml:space="preserve">vật liệu xây dựng gồm vữa xây, keo dán gạch đá, xi măng xanh, cấu kiện bê tông đúc sẵn, gạch nhẹ chưng áp AAC; tấm panel ALC, điện năng lượng mặt trời áp mái … tại Vĩnh </w:t>
      </w:r>
      <w:r>
        <w:rPr>
          <w:sz w:val="26"/>
          <w:szCs w:val="26"/>
        </w:rPr>
        <w:t>Tân, Bình Thuận</w:t>
      </w:r>
      <w:r>
        <w:rPr>
          <w:sz w:val="26"/>
          <w:szCs w:val="26"/>
          <w:lang w:val="vi-VN"/>
        </w:rPr>
        <w:t>.</w:t>
      </w:r>
    </w:p>
    <w:p w14:paraId="1DA0EC54" w14:textId="5C2AB454" w:rsidR="00655AD5" w:rsidRPr="008D5ADD" w:rsidRDefault="00180B98" w:rsidP="008D5ADD">
      <w:pPr>
        <w:spacing w:before="120" w:line="264" w:lineRule="auto"/>
        <w:ind w:leftChars="0" w:left="1" w:firstLineChars="0" w:firstLine="722"/>
        <w:jc w:val="both"/>
        <w:rPr>
          <w:sz w:val="26"/>
          <w:szCs w:val="26"/>
          <w:lang w:val="vi-VN"/>
        </w:rPr>
      </w:pPr>
      <w:r w:rsidRPr="00180B98">
        <w:rPr>
          <w:sz w:val="26"/>
          <w:szCs w:val="26"/>
        </w:rPr>
        <w:t xml:space="preserve"> </w:t>
      </w:r>
      <w:r>
        <w:rPr>
          <w:sz w:val="26"/>
          <w:szCs w:val="26"/>
        </w:rPr>
        <w:t xml:space="preserve">- Tiếp tục đầu tư nghiên cứu, cải tiến khoa học công nghệ sản xuất, cải tạo, nâng cấp các dây chuyền sản xuất, </w:t>
      </w:r>
      <w:r w:rsidR="008D5ADD">
        <w:rPr>
          <w:sz w:val="26"/>
          <w:szCs w:val="26"/>
          <w:lang w:val="vi-VN"/>
        </w:rPr>
        <w:t>đầu tư</w:t>
      </w:r>
      <w:r>
        <w:rPr>
          <w:sz w:val="26"/>
          <w:szCs w:val="26"/>
        </w:rPr>
        <w:t xml:space="preserve"> thêm máy thiết bị sản xuất, cải tạo nhà xưởng, văn phòng</w:t>
      </w:r>
      <w:r w:rsidR="008D5ADD">
        <w:rPr>
          <w:sz w:val="26"/>
          <w:szCs w:val="26"/>
          <w:lang w:val="vi-VN"/>
        </w:rPr>
        <w:t xml:space="preserve"> để đáp ứng tình hình sản xuất kinh doanh hiện nay.</w:t>
      </w:r>
    </w:p>
    <w:p w14:paraId="41970B9C" w14:textId="77777777" w:rsidR="00655AD5" w:rsidRDefault="00000000">
      <w:pPr>
        <w:spacing w:before="120" w:line="264" w:lineRule="auto"/>
        <w:ind w:left="1" w:hanging="3"/>
        <w:jc w:val="both"/>
        <w:rPr>
          <w:sz w:val="26"/>
          <w:szCs w:val="26"/>
        </w:rPr>
      </w:pPr>
      <w:r>
        <w:rPr>
          <w:b/>
          <w:sz w:val="26"/>
          <w:szCs w:val="26"/>
        </w:rPr>
        <w:t xml:space="preserve">5. Công việc cần tiếp tục triển khai: </w:t>
      </w:r>
    </w:p>
    <w:p w14:paraId="5AA5493F" w14:textId="7F4AB921" w:rsidR="00655AD5" w:rsidRPr="00666F22" w:rsidRDefault="00000000" w:rsidP="006B6790">
      <w:pPr>
        <w:pBdr>
          <w:top w:val="nil"/>
          <w:left w:val="nil"/>
          <w:bottom w:val="nil"/>
          <w:right w:val="nil"/>
          <w:between w:val="nil"/>
        </w:pBdr>
        <w:spacing w:before="120" w:line="240" w:lineRule="auto"/>
        <w:ind w:left="-2" w:firstLineChars="0" w:firstLine="722"/>
        <w:jc w:val="both"/>
        <w:rPr>
          <w:sz w:val="26"/>
          <w:szCs w:val="26"/>
        </w:rPr>
      </w:pPr>
      <w:r>
        <w:rPr>
          <w:color w:val="000000"/>
          <w:sz w:val="26"/>
          <w:szCs w:val="26"/>
        </w:rPr>
        <w:t xml:space="preserve">- Mở các văn phòng đại diện, xúc tiến thương mại tiêu thụ sản phẩm của Công ty tại các nước Đông Nam Á, năm 2025 thực hiện xuất khẩu gạch nhẹ AAC, tấm </w:t>
      </w:r>
      <w:r>
        <w:rPr>
          <w:sz w:val="26"/>
          <w:szCs w:val="26"/>
        </w:rPr>
        <w:t xml:space="preserve">panel </w:t>
      </w:r>
      <w:r>
        <w:rPr>
          <w:color w:val="000000"/>
          <w:sz w:val="26"/>
          <w:szCs w:val="26"/>
        </w:rPr>
        <w:t>ALC, keo dán gạch đá, … sang thị trường P</w:t>
      </w:r>
      <w:r w:rsidR="008D5ADD">
        <w:rPr>
          <w:color w:val="000000"/>
          <w:sz w:val="26"/>
          <w:szCs w:val="26"/>
        </w:rPr>
        <w:t>hilippines</w:t>
      </w:r>
      <w:r w:rsidR="008D5ADD">
        <w:rPr>
          <w:color w:val="000000"/>
          <w:sz w:val="26"/>
          <w:szCs w:val="26"/>
          <w:lang w:val="vi-VN"/>
        </w:rPr>
        <w:t>,</w:t>
      </w:r>
      <w:r>
        <w:rPr>
          <w:color w:val="000000"/>
          <w:sz w:val="26"/>
          <w:szCs w:val="26"/>
        </w:rPr>
        <w:t xml:space="preserve"> Singapore</w:t>
      </w:r>
      <w:r w:rsidR="008D5ADD">
        <w:rPr>
          <w:color w:val="000000"/>
          <w:sz w:val="26"/>
          <w:szCs w:val="26"/>
          <w:lang w:val="vi-VN"/>
        </w:rPr>
        <w:t xml:space="preserve"> và các thị trường khác trong khu vực</w:t>
      </w:r>
      <w:r>
        <w:rPr>
          <w:color w:val="000000"/>
          <w:sz w:val="26"/>
          <w:szCs w:val="26"/>
        </w:rPr>
        <w:t>. Duy trì và mở rộng liên kết với các tập đoàn lớn ở Đông Nam Á về phân phối vật liệu xây dựng</w:t>
      </w:r>
      <w:r w:rsidRPr="00666F22">
        <w:rPr>
          <w:sz w:val="26"/>
          <w:szCs w:val="26"/>
        </w:rPr>
        <w:t>; mở văn phòng đại diện tại Đà Nẵng.</w:t>
      </w:r>
    </w:p>
    <w:p w14:paraId="11F7CD1B" w14:textId="77777777" w:rsidR="00655AD5" w:rsidRDefault="00000000" w:rsidP="006B6790">
      <w:pPr>
        <w:spacing w:before="120" w:line="264" w:lineRule="auto"/>
        <w:ind w:left="-2" w:firstLineChars="0" w:firstLine="722"/>
        <w:jc w:val="both"/>
        <w:rPr>
          <w:sz w:val="26"/>
          <w:szCs w:val="26"/>
        </w:rPr>
      </w:pPr>
      <w:r>
        <w:rPr>
          <w:sz w:val="26"/>
          <w:szCs w:val="26"/>
        </w:rPr>
        <w:t xml:space="preserve">- Không ngừng sáng kiến nâng cao công nghệ sản xuất để tiết kiệm chi phí, hạ giá thành sản xuất, nâng cao năng lực cạnh tranh. </w:t>
      </w:r>
    </w:p>
    <w:p w14:paraId="6A8448C4" w14:textId="77777777" w:rsidR="00655AD5" w:rsidRDefault="00000000" w:rsidP="006B6790">
      <w:pPr>
        <w:spacing w:before="120" w:line="264" w:lineRule="auto"/>
        <w:ind w:left="-2" w:firstLineChars="0" w:firstLine="722"/>
        <w:jc w:val="both"/>
        <w:rPr>
          <w:sz w:val="26"/>
          <w:szCs w:val="26"/>
        </w:rPr>
      </w:pPr>
      <w:r>
        <w:rPr>
          <w:sz w:val="26"/>
          <w:szCs w:val="26"/>
        </w:rPr>
        <w:t xml:space="preserve">- Tiếp tục duy trì hợp đồng mua, xử lý tro xỉ từ các nguồn đảm bảo sản xuất. </w:t>
      </w:r>
    </w:p>
    <w:p w14:paraId="6FE87DBD" w14:textId="77777777" w:rsidR="00655AD5" w:rsidRDefault="00000000" w:rsidP="006B6790">
      <w:pPr>
        <w:spacing w:before="120" w:line="264" w:lineRule="auto"/>
        <w:ind w:left="-2" w:firstLineChars="0" w:firstLine="722"/>
        <w:jc w:val="both"/>
        <w:rPr>
          <w:sz w:val="26"/>
          <w:szCs w:val="26"/>
        </w:rPr>
      </w:pPr>
      <w:r>
        <w:rPr>
          <w:sz w:val="26"/>
          <w:szCs w:val="26"/>
        </w:rPr>
        <w:t>- Giữ và phát triển thị trường tro bay khô, vữa khô, keo dán gạch đá, gạch nhẹ, tấm panel trong nước và xuất khẩu</w:t>
      </w:r>
    </w:p>
    <w:p w14:paraId="452CA323" w14:textId="77777777" w:rsidR="00655AD5" w:rsidRDefault="00000000" w:rsidP="006B6790">
      <w:pPr>
        <w:spacing w:before="120" w:line="264" w:lineRule="auto"/>
        <w:ind w:left="-2" w:firstLineChars="0" w:firstLine="722"/>
        <w:jc w:val="both"/>
        <w:rPr>
          <w:sz w:val="26"/>
          <w:szCs w:val="26"/>
        </w:rPr>
      </w:pPr>
      <w:r>
        <w:rPr>
          <w:sz w:val="26"/>
          <w:szCs w:val="26"/>
        </w:rPr>
        <w:t>- Tìm phương án phù hợp để giảm chi phí vận tải hàng bán trong nước và xuất khẩu.</w:t>
      </w:r>
    </w:p>
    <w:p w14:paraId="5C7B49B5" w14:textId="77777777" w:rsidR="00655AD5" w:rsidRDefault="00000000" w:rsidP="006B6790">
      <w:pPr>
        <w:spacing w:before="120" w:line="264" w:lineRule="auto"/>
        <w:ind w:left="-2" w:firstLineChars="0" w:firstLine="722"/>
        <w:jc w:val="both"/>
        <w:rPr>
          <w:sz w:val="26"/>
          <w:szCs w:val="26"/>
        </w:rPr>
      </w:pPr>
      <w:r>
        <w:rPr>
          <w:sz w:val="26"/>
          <w:szCs w:val="26"/>
        </w:rPr>
        <w:t xml:space="preserve">- Dành kinh phí phù hợp để phát triển thị trường nhằm nâng cao sức cạnh tranh về chất lượng và giá, truyền thông, xây dựng thương hiệu cho các sản phẩm. </w:t>
      </w:r>
    </w:p>
    <w:p w14:paraId="00C79659" w14:textId="77777777" w:rsidR="00655AD5" w:rsidRDefault="00000000" w:rsidP="006B6790">
      <w:pPr>
        <w:spacing w:before="120" w:line="264" w:lineRule="auto"/>
        <w:ind w:left="-2" w:firstLineChars="0" w:firstLine="722"/>
        <w:jc w:val="both"/>
        <w:rPr>
          <w:sz w:val="26"/>
          <w:szCs w:val="26"/>
        </w:rPr>
      </w:pPr>
      <w:r>
        <w:rPr>
          <w:sz w:val="26"/>
          <w:szCs w:val="26"/>
        </w:rPr>
        <w:t>- Mở rộng hệ thống đại lý, tăng cường đội ngũ cán bộ nhân viên bán hàng đủ mạnh về cả số lượng và chất lượng;</w:t>
      </w:r>
    </w:p>
    <w:p w14:paraId="03DF95E6" w14:textId="77777777" w:rsidR="00655AD5" w:rsidRDefault="00000000" w:rsidP="006B6790">
      <w:pPr>
        <w:spacing w:before="120" w:line="264" w:lineRule="auto"/>
        <w:ind w:left="-2" w:firstLineChars="0" w:firstLine="722"/>
        <w:jc w:val="both"/>
        <w:rPr>
          <w:sz w:val="26"/>
          <w:szCs w:val="26"/>
        </w:rPr>
      </w:pPr>
      <w:r>
        <w:rPr>
          <w:sz w:val="26"/>
          <w:szCs w:val="26"/>
        </w:rPr>
        <w:t>- Tăng cường giới thiệu sản phẩm qua các kênh mạng xã hội, báo, đài phát thanh - truyền hình, hội nghị, hội thảo, website; tờ rơi, …;</w:t>
      </w:r>
    </w:p>
    <w:p w14:paraId="3386498F" w14:textId="77777777" w:rsidR="00655AD5" w:rsidRDefault="00000000" w:rsidP="006B6790">
      <w:pPr>
        <w:spacing w:before="120" w:line="264" w:lineRule="auto"/>
        <w:ind w:left="-2" w:firstLineChars="0" w:firstLine="722"/>
        <w:jc w:val="both"/>
        <w:rPr>
          <w:sz w:val="26"/>
          <w:szCs w:val="26"/>
        </w:rPr>
      </w:pPr>
      <w:r>
        <w:rPr>
          <w:sz w:val="26"/>
          <w:szCs w:val="26"/>
        </w:rPr>
        <w:t>- Duy trì các thị trường hiện có, xây dựng các chính sách phù hợp đối với từng khách hàng để cân đối giữa doanh thu bán hàng và lợi ích của Công ty; áp dụng các hình thức khoán, chiết khấu bán hàng phù hợp theo khối lượng tiêu thụ của khách hàng, …;</w:t>
      </w:r>
    </w:p>
    <w:p w14:paraId="41C0D058" w14:textId="77777777" w:rsidR="00655AD5" w:rsidRDefault="00000000" w:rsidP="006B6790">
      <w:pPr>
        <w:spacing w:before="120" w:line="264" w:lineRule="auto"/>
        <w:ind w:left="-2" w:firstLineChars="0" w:firstLine="722"/>
        <w:jc w:val="both"/>
        <w:rPr>
          <w:sz w:val="26"/>
          <w:szCs w:val="26"/>
        </w:rPr>
      </w:pPr>
      <w:r>
        <w:rPr>
          <w:sz w:val="26"/>
          <w:szCs w:val="26"/>
        </w:rPr>
        <w:t>- Tăng cường hợp tác chặt chẽ với các đơn vị tư vấn, thiết kế, các đơn vị thi công, xây dựng để đưa các sản phẩm của Công ty vào ngay từ khâu tư vấn thiết kế; đồng thời phát triển các kênh phân phối như các công ty phân phối, đại lý phân phối.</w:t>
      </w:r>
    </w:p>
    <w:p w14:paraId="1D058EE8" w14:textId="77777777" w:rsidR="00655AD5" w:rsidRDefault="00000000" w:rsidP="006B6790">
      <w:pPr>
        <w:spacing w:before="120" w:line="264" w:lineRule="auto"/>
        <w:ind w:left="-2" w:firstLineChars="0" w:firstLine="722"/>
        <w:jc w:val="both"/>
        <w:rPr>
          <w:sz w:val="26"/>
          <w:szCs w:val="26"/>
        </w:rPr>
      </w:pPr>
      <w:r>
        <w:rPr>
          <w:sz w:val="26"/>
          <w:szCs w:val="26"/>
        </w:rPr>
        <w:t>- Phát huy vai trò thành viên trong Hiệp hội Vật liệu xây dựng, Hiệp hội các doanh nghiệp sản xuất bê tông, Hiệp hội vữa khô Đông Nam Á (SEADMA) và các hiệp hội khác; thông qua hội thảo, hội nghị diễn đàn, … nhằm phát triển và tìm kiếm cơ hội các thị trường tiềm năng trong và ngoài nước.</w:t>
      </w:r>
    </w:p>
    <w:p w14:paraId="79482EA6" w14:textId="77777777" w:rsidR="00655AD5" w:rsidRDefault="00000000" w:rsidP="006B6790">
      <w:pPr>
        <w:spacing w:before="120" w:line="264" w:lineRule="auto"/>
        <w:ind w:left="-2" w:firstLineChars="0" w:firstLine="722"/>
        <w:jc w:val="both"/>
        <w:rPr>
          <w:sz w:val="26"/>
          <w:szCs w:val="26"/>
        </w:rPr>
      </w:pPr>
      <w:r>
        <w:rPr>
          <w:sz w:val="26"/>
          <w:szCs w:val="26"/>
        </w:rPr>
        <w:t>- Tăng cường công tác quản lý về mọi mặt, nghiên cứu, cải tiến công nghệ nhằm tiết kiệm chi phí sản xuất, hạ giá thành sản phẩm.</w:t>
      </w:r>
    </w:p>
    <w:p w14:paraId="6132845F" w14:textId="77777777" w:rsidR="00655AD5" w:rsidRDefault="00000000" w:rsidP="006B6790">
      <w:pPr>
        <w:spacing w:before="120" w:line="264" w:lineRule="auto"/>
        <w:ind w:left="-2" w:firstLineChars="0" w:firstLine="722"/>
        <w:jc w:val="both"/>
        <w:rPr>
          <w:sz w:val="26"/>
          <w:szCs w:val="26"/>
        </w:rPr>
      </w:pPr>
      <w:r>
        <w:rPr>
          <w:sz w:val="26"/>
          <w:szCs w:val="26"/>
        </w:rPr>
        <w:t>- Sử dụng vốn hiệu quả; hạn chế tối đa vật tư, hàng hóa, sản phẩm tồn kho.</w:t>
      </w:r>
    </w:p>
    <w:p w14:paraId="6A0D2A45" w14:textId="77777777" w:rsidR="00655AD5" w:rsidRDefault="00000000" w:rsidP="006B6790">
      <w:pPr>
        <w:spacing w:before="120" w:line="264" w:lineRule="auto"/>
        <w:ind w:left="-2" w:firstLineChars="0" w:firstLine="722"/>
        <w:jc w:val="both"/>
        <w:rPr>
          <w:sz w:val="26"/>
          <w:szCs w:val="26"/>
        </w:rPr>
      </w:pPr>
      <w:r>
        <w:rPr>
          <w:sz w:val="26"/>
          <w:szCs w:val="26"/>
        </w:rPr>
        <w:t xml:space="preserve">- Tổ chức tốt công tác thu tiền bán hàng, thu hồi công nợ; </w:t>
      </w:r>
    </w:p>
    <w:p w14:paraId="161B7947" w14:textId="7A593D41" w:rsidR="00655AD5" w:rsidRDefault="006B6790">
      <w:pPr>
        <w:pBdr>
          <w:top w:val="nil"/>
          <w:left w:val="nil"/>
          <w:bottom w:val="nil"/>
          <w:right w:val="nil"/>
          <w:between w:val="nil"/>
        </w:pBdr>
        <w:tabs>
          <w:tab w:val="left" w:pos="284"/>
        </w:tabs>
        <w:spacing w:before="120" w:line="264" w:lineRule="auto"/>
        <w:ind w:left="1" w:hanging="3"/>
        <w:jc w:val="both"/>
        <w:rPr>
          <w:color w:val="000000"/>
          <w:sz w:val="26"/>
          <w:szCs w:val="26"/>
        </w:rPr>
      </w:pPr>
      <w:r>
        <w:rPr>
          <w:color w:val="000000"/>
          <w:sz w:val="26"/>
          <w:szCs w:val="26"/>
        </w:rPr>
        <w:tab/>
      </w:r>
      <w:r>
        <w:rPr>
          <w:color w:val="000000"/>
          <w:sz w:val="26"/>
          <w:szCs w:val="26"/>
        </w:rPr>
        <w:tab/>
      </w:r>
      <w:r>
        <w:rPr>
          <w:color w:val="000000"/>
          <w:sz w:val="26"/>
          <w:szCs w:val="26"/>
        </w:rPr>
        <w:tab/>
        <w:t xml:space="preserve">- Tiếp tục kiện toàn công tác tổ chức Công ty </w:t>
      </w:r>
      <w:r>
        <w:rPr>
          <w:sz w:val="26"/>
          <w:szCs w:val="26"/>
        </w:rPr>
        <w:t xml:space="preserve">từ </w:t>
      </w:r>
      <w:r>
        <w:rPr>
          <w:color w:val="000000"/>
          <w:sz w:val="26"/>
          <w:szCs w:val="26"/>
        </w:rPr>
        <w:t>các nhà máy sản xuất</w:t>
      </w:r>
      <w:r>
        <w:rPr>
          <w:sz w:val="26"/>
          <w:szCs w:val="26"/>
        </w:rPr>
        <w:t xml:space="preserve"> đến</w:t>
      </w:r>
      <w:r>
        <w:rPr>
          <w:color w:val="000000"/>
          <w:sz w:val="26"/>
          <w:szCs w:val="26"/>
        </w:rPr>
        <w:t xml:space="preserve"> các phòng ban chuyên môn, các ban đại diện</w:t>
      </w:r>
      <w:r>
        <w:rPr>
          <w:sz w:val="26"/>
          <w:szCs w:val="26"/>
        </w:rPr>
        <w:t>.</w:t>
      </w:r>
      <w:r>
        <w:rPr>
          <w:color w:val="000000"/>
          <w:sz w:val="26"/>
          <w:szCs w:val="26"/>
        </w:rPr>
        <w:t xml:space="preserve"> </w:t>
      </w:r>
      <w:r>
        <w:rPr>
          <w:sz w:val="26"/>
          <w:szCs w:val="26"/>
        </w:rPr>
        <w:t>T</w:t>
      </w:r>
      <w:r>
        <w:rPr>
          <w:color w:val="000000"/>
          <w:sz w:val="26"/>
          <w:szCs w:val="26"/>
        </w:rPr>
        <w:t>iếp tục hoàn thiện và đổi mới cơ chế quản lý trong nội bộ Công ty</w:t>
      </w:r>
      <w:r>
        <w:rPr>
          <w:sz w:val="26"/>
          <w:szCs w:val="26"/>
        </w:rPr>
        <w:t>.</w:t>
      </w:r>
      <w:r>
        <w:rPr>
          <w:color w:val="000000"/>
          <w:sz w:val="26"/>
          <w:szCs w:val="26"/>
        </w:rPr>
        <w:t xml:space="preserve"> </w:t>
      </w:r>
      <w:r>
        <w:rPr>
          <w:sz w:val="26"/>
          <w:szCs w:val="26"/>
        </w:rPr>
        <w:t>T</w:t>
      </w:r>
      <w:r>
        <w:rPr>
          <w:color w:val="000000"/>
          <w:sz w:val="26"/>
          <w:szCs w:val="26"/>
        </w:rPr>
        <w:t xml:space="preserve">hực hiện đầy đủ các chính sách đối với người lao động, có cơ chế tuyển dụng và giữ chân đội ngũ lao động trong điều kiện giá nhân công ngày càng cao. Tiếp tục tuyển dụng đủ lao động chất lượng cao theo yêu cầu và biên chế đủ nhân sự kinh doanh, kỹ thuật cơ khí, </w:t>
      </w:r>
      <w:r>
        <w:rPr>
          <w:sz w:val="26"/>
          <w:szCs w:val="26"/>
        </w:rPr>
        <w:t>quản lý chất lượng sản phẩm</w:t>
      </w:r>
      <w:r>
        <w:rPr>
          <w:color w:val="000000"/>
          <w:sz w:val="26"/>
          <w:szCs w:val="26"/>
        </w:rPr>
        <w:t>, công nhân kỹ thuật</w:t>
      </w:r>
      <w:r>
        <w:rPr>
          <w:sz w:val="26"/>
          <w:szCs w:val="26"/>
        </w:rPr>
        <w:t xml:space="preserve"> …</w:t>
      </w:r>
      <w:r>
        <w:rPr>
          <w:color w:val="000000"/>
          <w:sz w:val="26"/>
          <w:szCs w:val="26"/>
        </w:rPr>
        <w:t xml:space="preserve"> </w:t>
      </w:r>
      <w:r>
        <w:rPr>
          <w:sz w:val="26"/>
          <w:szCs w:val="26"/>
        </w:rPr>
        <w:t xml:space="preserve">Đào tạo, </w:t>
      </w:r>
      <w:r>
        <w:rPr>
          <w:color w:val="000000"/>
          <w:sz w:val="26"/>
          <w:szCs w:val="26"/>
        </w:rPr>
        <w:t xml:space="preserve">nâng cao chất lượng đội ngũ lao </w:t>
      </w:r>
      <w:r>
        <w:rPr>
          <w:sz w:val="26"/>
          <w:szCs w:val="26"/>
        </w:rPr>
        <w:t>động hiện có và</w:t>
      </w:r>
      <w:r>
        <w:rPr>
          <w:color w:val="000000"/>
          <w:sz w:val="26"/>
          <w:szCs w:val="26"/>
        </w:rPr>
        <w:t xml:space="preserve"> nâng cao chế độ cho ng</w:t>
      </w:r>
      <w:r>
        <w:rPr>
          <w:sz w:val="26"/>
          <w:szCs w:val="26"/>
        </w:rPr>
        <w:t xml:space="preserve">ười </w:t>
      </w:r>
      <w:r>
        <w:rPr>
          <w:color w:val="000000"/>
          <w:sz w:val="26"/>
          <w:szCs w:val="26"/>
        </w:rPr>
        <w:t>lao động.</w:t>
      </w:r>
    </w:p>
    <w:p w14:paraId="370854F6" w14:textId="24EB7DEB" w:rsidR="00655AD5" w:rsidRDefault="006B6790">
      <w:pPr>
        <w:pBdr>
          <w:top w:val="nil"/>
          <w:left w:val="nil"/>
          <w:bottom w:val="nil"/>
          <w:right w:val="nil"/>
          <w:between w:val="nil"/>
        </w:pBdr>
        <w:tabs>
          <w:tab w:val="left" w:pos="284"/>
        </w:tabs>
        <w:spacing w:before="120" w:line="264" w:lineRule="auto"/>
        <w:ind w:left="1" w:hanging="3"/>
        <w:jc w:val="both"/>
        <w:rPr>
          <w:color w:val="000000"/>
          <w:sz w:val="26"/>
          <w:szCs w:val="26"/>
        </w:rPr>
      </w:pPr>
      <w:r>
        <w:rPr>
          <w:color w:val="000000"/>
          <w:sz w:val="26"/>
          <w:szCs w:val="26"/>
        </w:rPr>
        <w:tab/>
      </w:r>
      <w:r>
        <w:rPr>
          <w:color w:val="000000"/>
          <w:sz w:val="26"/>
          <w:szCs w:val="26"/>
        </w:rPr>
        <w:tab/>
      </w:r>
      <w:r>
        <w:rPr>
          <w:color w:val="000000"/>
          <w:sz w:val="26"/>
          <w:szCs w:val="26"/>
        </w:rPr>
        <w:tab/>
        <w:t>- Phối hợp hoạt động với tổ chức Đảng, Công đoàn, Đoàn thanh niên, để tăng cường công tác lãnh đạo toàn diện về mọi mặt trong hoạt động của Công ty, nhằm tạo khối đoàn kết thống nhất toàn diện.</w:t>
      </w:r>
    </w:p>
    <w:p w14:paraId="55B035BC" w14:textId="77777777" w:rsidR="00655AD5" w:rsidRDefault="00000000">
      <w:pPr>
        <w:spacing w:before="120" w:line="264" w:lineRule="auto"/>
        <w:ind w:left="1" w:hanging="3"/>
        <w:jc w:val="both"/>
        <w:rPr>
          <w:sz w:val="26"/>
          <w:szCs w:val="26"/>
        </w:rPr>
      </w:pPr>
      <w:r>
        <w:rPr>
          <w:b/>
          <w:sz w:val="26"/>
          <w:szCs w:val="26"/>
        </w:rPr>
        <w:t>C. Kết luận</w:t>
      </w:r>
    </w:p>
    <w:p w14:paraId="640A5B5D" w14:textId="77777777" w:rsidR="00655AD5" w:rsidRDefault="00000000" w:rsidP="006B6790">
      <w:pPr>
        <w:pBdr>
          <w:top w:val="nil"/>
          <w:left w:val="nil"/>
          <w:bottom w:val="nil"/>
          <w:right w:val="nil"/>
          <w:between w:val="nil"/>
        </w:pBdr>
        <w:spacing w:before="120" w:line="264" w:lineRule="auto"/>
        <w:ind w:left="-2" w:firstLineChars="0" w:firstLine="722"/>
        <w:jc w:val="both"/>
        <w:rPr>
          <w:color w:val="000000"/>
          <w:sz w:val="26"/>
          <w:szCs w:val="26"/>
        </w:rPr>
      </w:pPr>
      <w:r>
        <w:rPr>
          <w:color w:val="000000"/>
          <w:sz w:val="26"/>
          <w:szCs w:val="26"/>
        </w:rPr>
        <w:t>Trên đây là báo cáo kết quả các mặt hoạt động trong sản xuất kinh doanh, đầu tư năm 202</w:t>
      </w:r>
      <w:r>
        <w:rPr>
          <w:sz w:val="26"/>
          <w:szCs w:val="26"/>
        </w:rPr>
        <w:t>4</w:t>
      </w:r>
      <w:r>
        <w:rPr>
          <w:color w:val="000000"/>
          <w:sz w:val="26"/>
          <w:szCs w:val="26"/>
        </w:rPr>
        <w:t xml:space="preserve"> đã đạt được và kế hoạch sản xuất kinh doanh, đầu tư năm 202</w:t>
      </w:r>
      <w:r>
        <w:rPr>
          <w:sz w:val="26"/>
          <w:szCs w:val="26"/>
        </w:rPr>
        <w:t>5</w:t>
      </w:r>
      <w:r>
        <w:rPr>
          <w:color w:val="000000"/>
          <w:sz w:val="26"/>
          <w:szCs w:val="26"/>
        </w:rPr>
        <w:t xml:space="preserve"> trình Đại hội đồng cổ đông; mong nhận được góp ý xây dựng của các Cổ đông. Chúng tôi tin tưởng rằng với những ý kiến đóng góp xây dựng của các Ông, Bà </w:t>
      </w:r>
      <w:r>
        <w:rPr>
          <w:sz w:val="26"/>
          <w:szCs w:val="26"/>
        </w:rPr>
        <w:t>c</w:t>
      </w:r>
      <w:r>
        <w:rPr>
          <w:color w:val="000000"/>
          <w:sz w:val="26"/>
          <w:szCs w:val="26"/>
        </w:rPr>
        <w:t xml:space="preserve">ổ đông và sự lãnh đạo tập trung, sáng tạo, tận tâm, tận lực của Hội đồng quản trị và Ban Tổng giám đốc; các mục tiêu </w:t>
      </w:r>
      <w:r>
        <w:rPr>
          <w:sz w:val="26"/>
          <w:szCs w:val="26"/>
        </w:rPr>
        <w:t>sản xuất kinh doanh,</w:t>
      </w:r>
      <w:r>
        <w:rPr>
          <w:color w:val="000000"/>
          <w:sz w:val="26"/>
          <w:szCs w:val="26"/>
        </w:rPr>
        <w:t xml:space="preserve"> đầu tư năm 202</w:t>
      </w:r>
      <w:r>
        <w:rPr>
          <w:sz w:val="26"/>
          <w:szCs w:val="26"/>
        </w:rPr>
        <w:t>5</w:t>
      </w:r>
      <w:r>
        <w:rPr>
          <w:color w:val="000000"/>
          <w:sz w:val="26"/>
          <w:szCs w:val="26"/>
        </w:rPr>
        <w:t xml:space="preserve"> được Đại hội đồng cổ đông thông qua sẽ được triển khai thực hiện tốt, nâng cao thu nhập cho người lao động, hoàn thành nhiệm vụ với Nhà nước và mang lại cổ tức cho các Cổ đông.</w:t>
      </w:r>
    </w:p>
    <w:p w14:paraId="7C5FF877" w14:textId="7B6B9BDD" w:rsidR="00655AD5" w:rsidRDefault="00000000" w:rsidP="006B6790">
      <w:pPr>
        <w:pBdr>
          <w:top w:val="nil"/>
          <w:left w:val="nil"/>
          <w:bottom w:val="nil"/>
          <w:right w:val="nil"/>
          <w:between w:val="nil"/>
        </w:pBdr>
        <w:spacing w:before="120" w:line="264" w:lineRule="auto"/>
        <w:ind w:left="-2" w:firstLineChars="0" w:firstLine="722"/>
        <w:jc w:val="both"/>
        <w:rPr>
          <w:color w:val="000000"/>
          <w:sz w:val="26"/>
          <w:szCs w:val="26"/>
        </w:rPr>
      </w:pPr>
      <w:r>
        <w:rPr>
          <w:color w:val="000000"/>
          <w:sz w:val="26"/>
          <w:szCs w:val="26"/>
        </w:rPr>
        <w:t>Nhân dịp này cho phép tôi được thay mặt Ban điều hành Công ty gửi lời cảm ơn chân thành tới toàn thể các Quý vị đại biểu, các đồng chí lãnh đạo Đảng, chính quyền các cấp, các bạn hàng, đối tác, các ng</w:t>
      </w:r>
      <w:r>
        <w:rPr>
          <w:sz w:val="26"/>
          <w:szCs w:val="26"/>
        </w:rPr>
        <w:t xml:space="preserve">ân hàng, </w:t>
      </w:r>
      <w:r>
        <w:rPr>
          <w:color w:val="000000"/>
          <w:sz w:val="26"/>
          <w:szCs w:val="26"/>
        </w:rPr>
        <w:t xml:space="preserve">tổ chức tín dụng, các viện nghiên cứu, các nhà khoa học, các Ông, các Bà cổ đông, cùng toàn thể cán bộ </w:t>
      </w:r>
      <w:r>
        <w:rPr>
          <w:sz w:val="26"/>
          <w:szCs w:val="26"/>
        </w:rPr>
        <w:t xml:space="preserve">công nhân viên </w:t>
      </w:r>
      <w:r>
        <w:rPr>
          <w:color w:val="000000"/>
          <w:sz w:val="26"/>
          <w:szCs w:val="26"/>
        </w:rPr>
        <w:t>Công ty</w:t>
      </w:r>
      <w:r>
        <w:rPr>
          <w:sz w:val="26"/>
          <w:szCs w:val="26"/>
        </w:rPr>
        <w:t>!</w:t>
      </w:r>
      <w:r>
        <w:rPr>
          <w:color w:val="000000"/>
          <w:sz w:val="26"/>
          <w:szCs w:val="26"/>
        </w:rPr>
        <w:t xml:space="preserve"> </w:t>
      </w:r>
      <w:r>
        <w:rPr>
          <w:sz w:val="26"/>
          <w:szCs w:val="26"/>
        </w:rPr>
        <w:t>X</w:t>
      </w:r>
      <w:r>
        <w:rPr>
          <w:color w:val="000000"/>
          <w:sz w:val="26"/>
          <w:szCs w:val="26"/>
        </w:rPr>
        <w:t>in kính chúc các quý vị sức khoẻ, hạnh phúc và thành công.</w:t>
      </w:r>
    </w:p>
    <w:p w14:paraId="08CBECD6" w14:textId="77777777" w:rsidR="00655AD5" w:rsidRDefault="00000000" w:rsidP="00FE4967">
      <w:pPr>
        <w:pBdr>
          <w:top w:val="nil"/>
          <w:left w:val="nil"/>
          <w:bottom w:val="nil"/>
          <w:right w:val="nil"/>
          <w:between w:val="nil"/>
        </w:pBdr>
        <w:spacing w:before="120" w:line="240" w:lineRule="auto"/>
        <w:ind w:left="-2" w:firstLineChars="0" w:firstLine="722"/>
        <w:jc w:val="both"/>
        <w:rPr>
          <w:color w:val="000000"/>
          <w:sz w:val="26"/>
          <w:szCs w:val="26"/>
          <w:lang w:val="vi-VN"/>
        </w:rPr>
      </w:pPr>
      <w:r>
        <w:rPr>
          <w:color w:val="000000"/>
          <w:sz w:val="26"/>
          <w:szCs w:val="26"/>
        </w:rPr>
        <w:t>Trân trọng cảm ơn!</w:t>
      </w:r>
    </w:p>
    <w:p w14:paraId="25F8A0E8" w14:textId="77777777" w:rsidR="003977D4" w:rsidRPr="003977D4" w:rsidRDefault="003977D4">
      <w:pPr>
        <w:pBdr>
          <w:top w:val="nil"/>
          <w:left w:val="nil"/>
          <w:bottom w:val="nil"/>
          <w:right w:val="nil"/>
          <w:between w:val="nil"/>
        </w:pBdr>
        <w:spacing w:before="120" w:line="240" w:lineRule="auto"/>
        <w:ind w:left="1" w:hanging="3"/>
        <w:jc w:val="both"/>
        <w:rPr>
          <w:color w:val="000000"/>
          <w:sz w:val="26"/>
          <w:szCs w:val="26"/>
          <w:lang w:val="vi-VN"/>
        </w:rPr>
      </w:pPr>
    </w:p>
    <w:p w14:paraId="12498E1C" w14:textId="77777777" w:rsidR="00655AD5" w:rsidRDefault="00000000">
      <w:pPr>
        <w:pBdr>
          <w:top w:val="nil"/>
          <w:left w:val="nil"/>
          <w:bottom w:val="nil"/>
          <w:right w:val="nil"/>
          <w:between w:val="nil"/>
        </w:pBdr>
        <w:spacing w:line="240" w:lineRule="auto"/>
        <w:ind w:left="1" w:hanging="3"/>
        <w:jc w:val="both"/>
        <w:rPr>
          <w:color w:val="000000"/>
          <w:sz w:val="26"/>
          <w:szCs w:val="26"/>
        </w:rPr>
      </w:pPr>
      <w:r>
        <w:rPr>
          <w:b/>
          <w:color w:val="000000"/>
          <w:sz w:val="26"/>
          <w:szCs w:val="26"/>
        </w:rPr>
        <w:t xml:space="preserve">                                                                                  TỔNG GIÁM ĐỐC</w:t>
      </w:r>
    </w:p>
    <w:p w14:paraId="2ADD7CC6" w14:textId="77777777" w:rsidR="00655AD5" w:rsidRDefault="00000000">
      <w:pPr>
        <w:pBdr>
          <w:top w:val="nil"/>
          <w:left w:val="nil"/>
          <w:bottom w:val="nil"/>
          <w:right w:val="nil"/>
          <w:between w:val="nil"/>
        </w:pBdr>
        <w:spacing w:line="240" w:lineRule="auto"/>
        <w:ind w:left="0" w:hanging="2"/>
        <w:jc w:val="both"/>
        <w:rPr>
          <w:color w:val="000000"/>
        </w:rPr>
      </w:pPr>
      <w:r>
        <w:rPr>
          <w:b/>
          <w:i/>
          <w:color w:val="000000"/>
        </w:rPr>
        <w:t xml:space="preserve">  Nơi nhận:</w:t>
      </w:r>
    </w:p>
    <w:p w14:paraId="0E087F0A" w14:textId="77777777" w:rsidR="00655AD5" w:rsidRDefault="00000000">
      <w:pPr>
        <w:pBdr>
          <w:top w:val="nil"/>
          <w:left w:val="nil"/>
          <w:bottom w:val="nil"/>
          <w:right w:val="nil"/>
          <w:between w:val="nil"/>
        </w:pBdr>
        <w:spacing w:line="240" w:lineRule="auto"/>
        <w:ind w:left="0" w:hanging="2"/>
        <w:jc w:val="both"/>
        <w:rPr>
          <w:color w:val="000000"/>
          <w:sz w:val="22"/>
          <w:szCs w:val="22"/>
        </w:rPr>
      </w:pPr>
      <w:r>
        <w:rPr>
          <w:color w:val="000000"/>
          <w:sz w:val="22"/>
          <w:szCs w:val="22"/>
        </w:rPr>
        <w:t xml:space="preserve">  - HĐQT, BGĐ</w:t>
      </w:r>
    </w:p>
    <w:p w14:paraId="76FE6491" w14:textId="77777777" w:rsidR="00655AD5" w:rsidRDefault="00000000">
      <w:pPr>
        <w:pBdr>
          <w:top w:val="nil"/>
          <w:left w:val="nil"/>
          <w:bottom w:val="nil"/>
          <w:right w:val="nil"/>
          <w:between w:val="nil"/>
        </w:pBdr>
        <w:spacing w:line="240" w:lineRule="auto"/>
        <w:ind w:left="0" w:hanging="2"/>
        <w:jc w:val="both"/>
        <w:rPr>
          <w:color w:val="000000"/>
          <w:sz w:val="22"/>
          <w:szCs w:val="22"/>
        </w:rPr>
      </w:pPr>
      <w:r>
        <w:rPr>
          <w:color w:val="000000"/>
          <w:sz w:val="22"/>
          <w:szCs w:val="22"/>
        </w:rPr>
        <w:t xml:space="preserve">  - Ban kiểm soát </w:t>
      </w:r>
    </w:p>
    <w:p w14:paraId="186508E3" w14:textId="77777777" w:rsidR="00655AD5" w:rsidRDefault="00000000">
      <w:pPr>
        <w:pBdr>
          <w:top w:val="nil"/>
          <w:left w:val="nil"/>
          <w:bottom w:val="nil"/>
          <w:right w:val="nil"/>
          <w:between w:val="nil"/>
        </w:pBdr>
        <w:spacing w:line="240" w:lineRule="auto"/>
        <w:ind w:left="0" w:hanging="2"/>
        <w:jc w:val="both"/>
        <w:rPr>
          <w:color w:val="000000"/>
          <w:sz w:val="22"/>
          <w:szCs w:val="22"/>
        </w:rPr>
      </w:pPr>
      <w:r>
        <w:rPr>
          <w:color w:val="000000"/>
          <w:sz w:val="22"/>
          <w:szCs w:val="22"/>
        </w:rPr>
        <w:t xml:space="preserve">  - Cổ đông (B/c).</w:t>
      </w:r>
    </w:p>
    <w:p w14:paraId="7712A9D4" w14:textId="77777777" w:rsidR="00655AD5" w:rsidRDefault="00000000">
      <w:pPr>
        <w:pBdr>
          <w:top w:val="nil"/>
          <w:left w:val="nil"/>
          <w:bottom w:val="nil"/>
          <w:right w:val="nil"/>
          <w:between w:val="nil"/>
        </w:pBdr>
        <w:spacing w:line="240" w:lineRule="auto"/>
        <w:ind w:left="0" w:hanging="2"/>
        <w:jc w:val="both"/>
        <w:rPr>
          <w:color w:val="000000"/>
          <w:sz w:val="28"/>
          <w:szCs w:val="28"/>
        </w:rPr>
      </w:pPr>
      <w:r>
        <w:rPr>
          <w:color w:val="000000"/>
          <w:sz w:val="22"/>
          <w:szCs w:val="22"/>
        </w:rPr>
        <w:t xml:space="preserve">  - Lưu./.</w:t>
      </w:r>
      <w:r>
        <w:rPr>
          <w:b/>
          <w:color w:val="000000"/>
          <w:sz w:val="28"/>
          <w:szCs w:val="28"/>
        </w:rPr>
        <w:t xml:space="preserve">                 </w:t>
      </w:r>
    </w:p>
    <w:p w14:paraId="220A2127" w14:textId="77777777" w:rsidR="00655AD5" w:rsidRDefault="00000000">
      <w:pPr>
        <w:pBdr>
          <w:top w:val="nil"/>
          <w:left w:val="nil"/>
          <w:bottom w:val="nil"/>
          <w:right w:val="nil"/>
          <w:between w:val="nil"/>
        </w:pBdr>
        <w:spacing w:line="240" w:lineRule="auto"/>
        <w:ind w:left="0" w:hanging="2"/>
        <w:rPr>
          <w:color w:val="000000"/>
          <w:sz w:val="26"/>
          <w:szCs w:val="26"/>
        </w:rPr>
      </w:pPr>
      <w:r>
        <w:rPr>
          <w:color w:val="000000"/>
          <w:sz w:val="22"/>
          <w:szCs w:val="22"/>
        </w:rPr>
        <w:t>(Đính kèm kế hoạch 202</w:t>
      </w:r>
      <w:r>
        <w:rPr>
          <w:sz w:val="22"/>
          <w:szCs w:val="22"/>
        </w:rPr>
        <w:t>5</w:t>
      </w:r>
      <w:r>
        <w:rPr>
          <w:color w:val="000000"/>
          <w:sz w:val="22"/>
          <w:szCs w:val="22"/>
        </w:rPr>
        <w:t>)</w:t>
      </w:r>
      <w:r>
        <w:rPr>
          <w:b/>
          <w:color w:val="000000"/>
          <w:sz w:val="26"/>
          <w:szCs w:val="26"/>
        </w:rPr>
        <w:t xml:space="preserve">       </w:t>
      </w:r>
    </w:p>
    <w:p w14:paraId="79A6A7D0" w14:textId="77777777" w:rsidR="00655AD5" w:rsidRDefault="00000000">
      <w:pPr>
        <w:pBdr>
          <w:top w:val="nil"/>
          <w:left w:val="nil"/>
          <w:bottom w:val="nil"/>
          <w:right w:val="nil"/>
          <w:between w:val="nil"/>
        </w:pBdr>
        <w:spacing w:line="240" w:lineRule="auto"/>
        <w:ind w:left="1" w:hanging="3"/>
        <w:rPr>
          <w:color w:val="000000"/>
          <w:sz w:val="26"/>
          <w:szCs w:val="26"/>
        </w:rPr>
      </w:pPr>
      <w:r>
        <w:rPr>
          <w:b/>
          <w:color w:val="000000"/>
          <w:sz w:val="26"/>
          <w:szCs w:val="26"/>
        </w:rPr>
        <w:t xml:space="preserve">                                              </w:t>
      </w:r>
    </w:p>
    <w:p w14:paraId="0980BDD1" w14:textId="2B47FF88" w:rsidR="00655AD5" w:rsidRDefault="00000000">
      <w:pPr>
        <w:pBdr>
          <w:top w:val="nil"/>
          <w:left w:val="nil"/>
          <w:bottom w:val="nil"/>
          <w:right w:val="nil"/>
          <w:between w:val="nil"/>
        </w:pBdr>
        <w:spacing w:line="240" w:lineRule="auto"/>
        <w:ind w:left="1" w:hanging="3"/>
        <w:rPr>
          <w:color w:val="000000"/>
          <w:sz w:val="28"/>
          <w:szCs w:val="28"/>
        </w:rPr>
      </w:pPr>
      <w:r>
        <w:rPr>
          <w:b/>
          <w:color w:val="000000"/>
          <w:sz w:val="26"/>
          <w:szCs w:val="26"/>
        </w:rPr>
        <w:t xml:space="preserve">                                                                                       </w:t>
      </w:r>
      <w:r w:rsidR="00983B47">
        <w:rPr>
          <w:b/>
          <w:color w:val="000000"/>
          <w:sz w:val="26"/>
          <w:szCs w:val="26"/>
        </w:rPr>
        <w:t xml:space="preserve"> </w:t>
      </w:r>
      <w:r>
        <w:rPr>
          <w:b/>
          <w:color w:val="000000"/>
          <w:sz w:val="26"/>
          <w:szCs w:val="26"/>
        </w:rPr>
        <w:t>Vũ Văn Chiến</w:t>
      </w:r>
      <w:r>
        <w:rPr>
          <w:b/>
          <w:color w:val="000000"/>
          <w:sz w:val="28"/>
          <w:szCs w:val="28"/>
        </w:rPr>
        <w:t xml:space="preserve">                                                                               </w:t>
      </w:r>
    </w:p>
    <w:p w14:paraId="4D429215" w14:textId="77777777" w:rsidR="0004174A" w:rsidRDefault="0004174A">
      <w:pPr>
        <w:ind w:left="0" w:hanging="2"/>
      </w:pPr>
    </w:p>
    <w:p w14:paraId="0FA2D211" w14:textId="77777777" w:rsidR="0004174A" w:rsidRPr="0004174A" w:rsidRDefault="0004174A" w:rsidP="0004174A">
      <w:pPr>
        <w:ind w:left="0" w:hanging="2"/>
      </w:pPr>
    </w:p>
    <w:p w14:paraId="5E4C2D6E" w14:textId="77777777" w:rsidR="0004174A" w:rsidRPr="0004174A" w:rsidRDefault="0004174A" w:rsidP="0004174A">
      <w:pPr>
        <w:ind w:left="0" w:hanging="2"/>
      </w:pPr>
    </w:p>
    <w:p w14:paraId="2DF1CCAD" w14:textId="77777777" w:rsidR="0004174A" w:rsidRPr="0004174A" w:rsidRDefault="0004174A" w:rsidP="0004174A">
      <w:pPr>
        <w:ind w:left="0" w:hanging="2"/>
      </w:pPr>
    </w:p>
    <w:p w14:paraId="7FAF7E4D" w14:textId="77777777" w:rsidR="0004174A" w:rsidRPr="0004174A" w:rsidRDefault="0004174A" w:rsidP="0004174A">
      <w:pPr>
        <w:ind w:left="0" w:hanging="2"/>
      </w:pPr>
    </w:p>
    <w:p w14:paraId="6AD959A0" w14:textId="77777777" w:rsidR="0004174A" w:rsidRPr="0004174A" w:rsidRDefault="0004174A" w:rsidP="0004174A">
      <w:pPr>
        <w:ind w:left="0" w:hanging="2"/>
      </w:pPr>
    </w:p>
    <w:p w14:paraId="35D80882" w14:textId="77777777" w:rsidR="0004174A" w:rsidRPr="0004174A" w:rsidRDefault="0004174A" w:rsidP="0004174A">
      <w:pPr>
        <w:ind w:left="0" w:hanging="2"/>
      </w:pPr>
    </w:p>
    <w:p w14:paraId="7F40235A" w14:textId="77777777" w:rsidR="0004174A" w:rsidRPr="0004174A" w:rsidRDefault="0004174A" w:rsidP="0004174A">
      <w:pPr>
        <w:ind w:left="0" w:hanging="2"/>
      </w:pPr>
    </w:p>
    <w:p w14:paraId="42EA2A68" w14:textId="77777777" w:rsidR="0004174A" w:rsidRPr="0004174A" w:rsidRDefault="0004174A" w:rsidP="0004174A">
      <w:pPr>
        <w:ind w:left="0" w:hanging="2"/>
      </w:pPr>
    </w:p>
    <w:p w14:paraId="6EB30837" w14:textId="77777777" w:rsidR="0004174A" w:rsidRPr="0004174A" w:rsidRDefault="0004174A" w:rsidP="0004174A">
      <w:pPr>
        <w:ind w:left="0" w:hanging="2"/>
      </w:pPr>
    </w:p>
    <w:p w14:paraId="259BABBA" w14:textId="77777777" w:rsidR="0004174A" w:rsidRPr="0004174A" w:rsidRDefault="0004174A" w:rsidP="0004174A">
      <w:pPr>
        <w:ind w:left="0" w:hanging="2"/>
      </w:pPr>
    </w:p>
    <w:p w14:paraId="0A46CED1" w14:textId="77777777" w:rsidR="0004174A" w:rsidRPr="0004174A" w:rsidRDefault="0004174A" w:rsidP="0004174A">
      <w:pPr>
        <w:ind w:left="0" w:hanging="2"/>
      </w:pPr>
    </w:p>
    <w:sectPr w:rsidR="0004174A" w:rsidRPr="0004174A">
      <w:headerReference w:type="even" r:id="rId10"/>
      <w:headerReference w:type="default" r:id="rId11"/>
      <w:footerReference w:type="even" r:id="rId12"/>
      <w:footerReference w:type="default" r:id="rId13"/>
      <w:headerReference w:type="first" r:id="rId14"/>
      <w:footerReference w:type="first" r:id="rId15"/>
      <w:pgSz w:w="11907" w:h="16840"/>
      <w:pgMar w:top="1134" w:right="1134" w:bottom="1134" w:left="1701" w:header="431" w:footer="28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A4A1E" w14:textId="77777777" w:rsidR="00350935" w:rsidRDefault="00350935">
      <w:pPr>
        <w:spacing w:line="240" w:lineRule="auto"/>
        <w:ind w:left="0" w:hanging="2"/>
      </w:pPr>
      <w:r>
        <w:separator/>
      </w:r>
    </w:p>
  </w:endnote>
  <w:endnote w:type="continuationSeparator" w:id="0">
    <w:p w14:paraId="434BCA82" w14:textId="77777777" w:rsidR="00350935" w:rsidRDefault="0035093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nAvant">
    <w:charset w:val="00"/>
    <w:family w:val="swiss"/>
    <w:pitch w:val="variable"/>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CBDBC" w14:textId="77777777" w:rsidR="00655AD5" w:rsidRDefault="00000000">
    <w:pPr>
      <w:pBdr>
        <w:top w:val="nil"/>
        <w:left w:val="nil"/>
        <w:bottom w:val="nil"/>
        <w:right w:val="nil"/>
        <w:between w:val="nil"/>
      </w:pBdr>
      <w:tabs>
        <w:tab w:val="center" w:pos="4320"/>
        <w:tab w:val="right" w:pos="8640"/>
      </w:tabs>
      <w:spacing w:line="240" w:lineRule="auto"/>
      <w:ind w:left="1" w:hanging="3"/>
      <w:jc w:val="center"/>
      <w:rPr>
        <w:color w:val="000000"/>
        <w:sz w:val="26"/>
        <w:szCs w:val="26"/>
      </w:rPr>
    </w:pPr>
    <w:r>
      <w:rPr>
        <w:color w:val="000000"/>
        <w:sz w:val="26"/>
        <w:szCs w:val="26"/>
      </w:rPr>
      <w:fldChar w:fldCharType="begin"/>
    </w:r>
    <w:r>
      <w:rPr>
        <w:color w:val="000000"/>
        <w:sz w:val="26"/>
        <w:szCs w:val="26"/>
      </w:rPr>
      <w:instrText>PAGE</w:instrText>
    </w:r>
    <w:r>
      <w:rPr>
        <w:color w:val="000000"/>
        <w:sz w:val="26"/>
        <w:szCs w:val="26"/>
      </w:rPr>
      <w:fldChar w:fldCharType="separate"/>
    </w:r>
    <w:r>
      <w:rPr>
        <w:color w:val="000000"/>
        <w:sz w:val="26"/>
        <w:szCs w:val="26"/>
      </w:rPr>
      <w:fldChar w:fldCharType="end"/>
    </w:r>
  </w:p>
  <w:p w14:paraId="3AE78C12" w14:textId="77777777" w:rsidR="00655AD5" w:rsidRDefault="00655AD5">
    <w:pPr>
      <w:pBdr>
        <w:top w:val="nil"/>
        <w:left w:val="nil"/>
        <w:bottom w:val="nil"/>
        <w:right w:val="nil"/>
        <w:between w:val="nil"/>
      </w:pBdr>
      <w:tabs>
        <w:tab w:val="center" w:pos="4320"/>
        <w:tab w:val="right" w:pos="8640"/>
      </w:tabs>
      <w:spacing w:line="240" w:lineRule="auto"/>
      <w:ind w:left="1" w:hanging="3"/>
      <w:rPr>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AA612" w14:textId="77777777" w:rsidR="00AA1E49" w:rsidRDefault="00AA1E49">
    <w:pPr>
      <w:pStyle w:val="Footer"/>
      <w:ind w:left="1" w:hanging="3"/>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774FD8AF" w14:textId="77777777" w:rsidR="00655AD5" w:rsidRDefault="00655AD5">
    <w:pPr>
      <w:pBdr>
        <w:top w:val="nil"/>
        <w:left w:val="nil"/>
        <w:bottom w:val="nil"/>
        <w:right w:val="nil"/>
        <w:between w:val="nil"/>
      </w:pBdr>
      <w:tabs>
        <w:tab w:val="center" w:pos="4320"/>
        <w:tab w:val="right" w:pos="8640"/>
      </w:tabs>
      <w:spacing w:line="240" w:lineRule="auto"/>
      <w:ind w:left="1" w:right="-1" w:hanging="3"/>
      <w:rPr>
        <w:color w:val="000000"/>
        <w:sz w:val="26"/>
        <w:szCs w:val="2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05B" w14:textId="77777777" w:rsidR="00AA1E49" w:rsidRDefault="00AA1E49">
    <w:pPr>
      <w:pStyle w:val="Footer"/>
      <w:ind w:left="1" w:hanging="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1AA93" w14:textId="77777777" w:rsidR="00350935" w:rsidRDefault="00350935">
      <w:pPr>
        <w:spacing w:line="240" w:lineRule="auto"/>
        <w:ind w:left="0" w:hanging="2"/>
      </w:pPr>
      <w:r>
        <w:separator/>
      </w:r>
    </w:p>
  </w:footnote>
  <w:footnote w:type="continuationSeparator" w:id="0">
    <w:p w14:paraId="11940CD8" w14:textId="77777777" w:rsidR="00350935" w:rsidRDefault="00350935">
      <w:pPr>
        <w:spacing w:line="240" w:lineRule="auto"/>
        <w:ind w:left="0" w:hanging="2"/>
      </w:pPr>
      <w:r>
        <w:continuationSeparator/>
      </w:r>
    </w:p>
  </w:footnote>
  <w:footnote w:id="1">
    <w:p w14:paraId="6C08EFD2" w14:textId="7ABE1AD4" w:rsidR="006E145F" w:rsidRDefault="006E145F">
      <w:pPr>
        <w:pStyle w:val="FootnoteText"/>
        <w:ind w:left="0" w:hanging="2"/>
      </w:pPr>
      <w:r>
        <w:rPr>
          <w:rStyle w:val="FootnoteReference"/>
        </w:rPr>
        <w:footnoteRef/>
      </w:r>
      <w:r>
        <w:t xml:space="preserve"> Kế hoạch điều chỉnh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BE55B" w14:textId="77777777" w:rsidR="00AA1E49" w:rsidRDefault="00AA1E4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055F6" w14:textId="77777777" w:rsidR="00AA1E49" w:rsidRDefault="00AA1E49">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FFFC" w14:textId="77777777" w:rsidR="00AA1E49" w:rsidRDefault="00AA1E49">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B96F80"/>
    <w:multiLevelType w:val="hybridMultilevel"/>
    <w:tmpl w:val="3D5C6EE0"/>
    <w:lvl w:ilvl="0" w:tplc="E30CF7A0">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16cid:durableId="15173790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AD5"/>
    <w:rsid w:val="000241C2"/>
    <w:rsid w:val="0003435A"/>
    <w:rsid w:val="0004174A"/>
    <w:rsid w:val="00072C98"/>
    <w:rsid w:val="000B4E1F"/>
    <w:rsid w:val="000C00D6"/>
    <w:rsid w:val="000C06FA"/>
    <w:rsid w:val="000E203A"/>
    <w:rsid w:val="000F0B8F"/>
    <w:rsid w:val="000F4667"/>
    <w:rsid w:val="000F6110"/>
    <w:rsid w:val="001047C1"/>
    <w:rsid w:val="00150C22"/>
    <w:rsid w:val="00180B98"/>
    <w:rsid w:val="00190F37"/>
    <w:rsid w:val="00194FDD"/>
    <w:rsid w:val="001A76FD"/>
    <w:rsid w:val="001B5C3E"/>
    <w:rsid w:val="001F5AE7"/>
    <w:rsid w:val="00225230"/>
    <w:rsid w:val="002506CC"/>
    <w:rsid w:val="0026790E"/>
    <w:rsid w:val="00272D51"/>
    <w:rsid w:val="002803B0"/>
    <w:rsid w:val="00284750"/>
    <w:rsid w:val="002A27D0"/>
    <w:rsid w:val="002A522B"/>
    <w:rsid w:val="002C6293"/>
    <w:rsid w:val="002D2159"/>
    <w:rsid w:val="00302AE9"/>
    <w:rsid w:val="00310128"/>
    <w:rsid w:val="003150AB"/>
    <w:rsid w:val="00320438"/>
    <w:rsid w:val="00323480"/>
    <w:rsid w:val="00326113"/>
    <w:rsid w:val="0033439A"/>
    <w:rsid w:val="00337E8E"/>
    <w:rsid w:val="00350935"/>
    <w:rsid w:val="00380C2B"/>
    <w:rsid w:val="003977D4"/>
    <w:rsid w:val="003C55FD"/>
    <w:rsid w:val="003C6498"/>
    <w:rsid w:val="003C6E23"/>
    <w:rsid w:val="003E1FA4"/>
    <w:rsid w:val="003E7884"/>
    <w:rsid w:val="004144D9"/>
    <w:rsid w:val="0045476B"/>
    <w:rsid w:val="004A7F17"/>
    <w:rsid w:val="004D19E5"/>
    <w:rsid w:val="00507712"/>
    <w:rsid w:val="005116E1"/>
    <w:rsid w:val="00514FC9"/>
    <w:rsid w:val="00517B7A"/>
    <w:rsid w:val="005464FB"/>
    <w:rsid w:val="00562512"/>
    <w:rsid w:val="00564AB7"/>
    <w:rsid w:val="005779EC"/>
    <w:rsid w:val="00577D4B"/>
    <w:rsid w:val="005B7A11"/>
    <w:rsid w:val="005D2CAF"/>
    <w:rsid w:val="00646689"/>
    <w:rsid w:val="00655AD5"/>
    <w:rsid w:val="0065691E"/>
    <w:rsid w:val="00662F19"/>
    <w:rsid w:val="00666F22"/>
    <w:rsid w:val="006A1486"/>
    <w:rsid w:val="006A7D5A"/>
    <w:rsid w:val="006B31EB"/>
    <w:rsid w:val="006B36A6"/>
    <w:rsid w:val="006B6790"/>
    <w:rsid w:val="006C560C"/>
    <w:rsid w:val="006E145F"/>
    <w:rsid w:val="0073597A"/>
    <w:rsid w:val="0073655E"/>
    <w:rsid w:val="0076795A"/>
    <w:rsid w:val="00773D38"/>
    <w:rsid w:val="007968F8"/>
    <w:rsid w:val="007D1132"/>
    <w:rsid w:val="007D366F"/>
    <w:rsid w:val="007E0AAE"/>
    <w:rsid w:val="007F27A0"/>
    <w:rsid w:val="00826D63"/>
    <w:rsid w:val="00833672"/>
    <w:rsid w:val="00833DBF"/>
    <w:rsid w:val="0084414E"/>
    <w:rsid w:val="0086624C"/>
    <w:rsid w:val="008B362E"/>
    <w:rsid w:val="008B58E7"/>
    <w:rsid w:val="008D5ADD"/>
    <w:rsid w:val="0091671D"/>
    <w:rsid w:val="00922167"/>
    <w:rsid w:val="0094265B"/>
    <w:rsid w:val="00952A0A"/>
    <w:rsid w:val="0096369D"/>
    <w:rsid w:val="00983B47"/>
    <w:rsid w:val="009904B5"/>
    <w:rsid w:val="0099105A"/>
    <w:rsid w:val="009F0CAB"/>
    <w:rsid w:val="00A31FD5"/>
    <w:rsid w:val="00A46D8D"/>
    <w:rsid w:val="00A56D42"/>
    <w:rsid w:val="00A863F6"/>
    <w:rsid w:val="00A9000B"/>
    <w:rsid w:val="00AA1E49"/>
    <w:rsid w:val="00AB7013"/>
    <w:rsid w:val="00AE0D2D"/>
    <w:rsid w:val="00AF482D"/>
    <w:rsid w:val="00AF7FEF"/>
    <w:rsid w:val="00B118F4"/>
    <w:rsid w:val="00B12893"/>
    <w:rsid w:val="00B2571E"/>
    <w:rsid w:val="00B37B61"/>
    <w:rsid w:val="00B43EEA"/>
    <w:rsid w:val="00B806B1"/>
    <w:rsid w:val="00B93B0C"/>
    <w:rsid w:val="00BD2E18"/>
    <w:rsid w:val="00BE0ADC"/>
    <w:rsid w:val="00BE436C"/>
    <w:rsid w:val="00BF27B4"/>
    <w:rsid w:val="00C22150"/>
    <w:rsid w:val="00C30ADC"/>
    <w:rsid w:val="00C4372C"/>
    <w:rsid w:val="00C469FA"/>
    <w:rsid w:val="00C72892"/>
    <w:rsid w:val="00C77F68"/>
    <w:rsid w:val="00C910CF"/>
    <w:rsid w:val="00C95D6D"/>
    <w:rsid w:val="00CA55DB"/>
    <w:rsid w:val="00CC4920"/>
    <w:rsid w:val="00CD055B"/>
    <w:rsid w:val="00CD0C18"/>
    <w:rsid w:val="00CD6D65"/>
    <w:rsid w:val="00CE42FA"/>
    <w:rsid w:val="00CF1A0B"/>
    <w:rsid w:val="00D01C9B"/>
    <w:rsid w:val="00D24DF6"/>
    <w:rsid w:val="00D5291A"/>
    <w:rsid w:val="00D617C0"/>
    <w:rsid w:val="00D91B20"/>
    <w:rsid w:val="00D93748"/>
    <w:rsid w:val="00DA067B"/>
    <w:rsid w:val="00DA11A1"/>
    <w:rsid w:val="00DB3E9C"/>
    <w:rsid w:val="00DB48A0"/>
    <w:rsid w:val="00DC547E"/>
    <w:rsid w:val="00DE2E52"/>
    <w:rsid w:val="00DF6C75"/>
    <w:rsid w:val="00E1334F"/>
    <w:rsid w:val="00E25FDF"/>
    <w:rsid w:val="00E31FBD"/>
    <w:rsid w:val="00E6749D"/>
    <w:rsid w:val="00E81F08"/>
    <w:rsid w:val="00E9215E"/>
    <w:rsid w:val="00ED353C"/>
    <w:rsid w:val="00EF14D3"/>
    <w:rsid w:val="00F064AE"/>
    <w:rsid w:val="00F300C4"/>
    <w:rsid w:val="00F57777"/>
    <w:rsid w:val="00F623EB"/>
    <w:rsid w:val="00FC195D"/>
    <w:rsid w:val="00FC7682"/>
    <w:rsid w:val="00FE45FD"/>
    <w:rsid w:val="00FE4967"/>
    <w:rsid w:val="00FF5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44853"/>
  <w15:docId w15:val="{DD41AABA-FFC1-414F-BD9B-8B182E9D2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jc w:val="center"/>
      <w:outlineLvl w:val="2"/>
    </w:pPr>
    <w:rPr>
      <w:sz w:val="44"/>
      <w:lang w:val="en-GB"/>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rPr>
      <w:w w:val="100"/>
      <w:position w:val="-1"/>
      <w:sz w:val="44"/>
      <w:effect w:val="none"/>
      <w:vertAlign w:val="baseline"/>
      <w:cs w:val="0"/>
      <w:em w:val="none"/>
      <w:lang w:val="en-GB" w:eastAsia="en-US" w:bidi="ar-SA"/>
    </w:rPr>
  </w:style>
  <w:style w:type="paragraph" w:styleId="BodyTextIndent">
    <w:name w:val="Body Text Indent"/>
    <w:basedOn w:val="Normal"/>
    <w:pPr>
      <w:spacing w:before="120"/>
      <w:ind w:firstLine="567"/>
      <w:jc w:val="both"/>
    </w:pPr>
    <w:rPr>
      <w:sz w:val="26"/>
      <w:lang w:val="en-GB"/>
    </w:rPr>
  </w:style>
  <w:style w:type="character" w:customStyle="1" w:styleId="BodyTextIndentChar">
    <w:name w:val="Body Text Indent Char"/>
    <w:rPr>
      <w:w w:val="100"/>
      <w:position w:val="-1"/>
      <w:sz w:val="26"/>
      <w:effect w:val="none"/>
      <w:vertAlign w:val="baseline"/>
      <w:cs w:val="0"/>
      <w:em w:val="none"/>
      <w:lang w:val="en-GB" w:eastAsia="en-US" w:bidi="ar-SA"/>
    </w:rPr>
  </w:style>
  <w:style w:type="paragraph" w:styleId="BodyTextIndent2">
    <w:name w:val="Body Text Indent 2"/>
    <w:basedOn w:val="Normal"/>
    <w:pPr>
      <w:spacing w:before="120" w:after="60"/>
      <w:ind w:firstLine="720"/>
      <w:jc w:val="both"/>
    </w:pPr>
    <w:rPr>
      <w:sz w:val="26"/>
      <w:lang w:val="en-GB"/>
    </w:rPr>
  </w:style>
  <w:style w:type="character" w:customStyle="1" w:styleId="BodyTextIndent2Char">
    <w:name w:val="Body Text Indent 2 Char"/>
    <w:rPr>
      <w:w w:val="100"/>
      <w:position w:val="-1"/>
      <w:sz w:val="26"/>
      <w:effect w:val="none"/>
      <w:vertAlign w:val="baseline"/>
      <w:cs w:val="0"/>
      <w:em w:val="none"/>
      <w:lang w:val="en-GB" w:eastAsia="en-US" w:bidi="ar-SA"/>
    </w:rPr>
  </w:style>
  <w:style w:type="paragraph" w:styleId="BodyText">
    <w:name w:val="Body Text"/>
    <w:basedOn w:val="Normal"/>
    <w:pPr>
      <w:spacing w:before="120" w:after="120"/>
      <w:jc w:val="both"/>
    </w:pPr>
    <w:rPr>
      <w:sz w:val="26"/>
      <w:lang w:val="en-GB"/>
    </w:rPr>
  </w:style>
  <w:style w:type="character" w:customStyle="1" w:styleId="BodyTextChar">
    <w:name w:val="Body Text Char"/>
    <w:rPr>
      <w:w w:val="100"/>
      <w:position w:val="-1"/>
      <w:sz w:val="26"/>
      <w:effect w:val="none"/>
      <w:vertAlign w:val="baseline"/>
      <w:cs w:val="0"/>
      <w:em w:val="none"/>
      <w:lang w:val="en-GB" w:eastAsia="en-US" w:bidi="ar-SA"/>
    </w:rPr>
  </w:style>
  <w:style w:type="character" w:styleId="PageNumber">
    <w:name w:val="page number"/>
    <w:rPr>
      <w:w w:val="100"/>
      <w:position w:val="-1"/>
      <w:effect w:val="none"/>
      <w:vertAlign w:val="baseline"/>
      <w:cs w:val="0"/>
      <w:em w:val="none"/>
    </w:rPr>
  </w:style>
  <w:style w:type="paragraph" w:styleId="Footer">
    <w:name w:val="footer"/>
    <w:basedOn w:val="Normal"/>
    <w:uiPriority w:val="99"/>
    <w:pPr>
      <w:tabs>
        <w:tab w:val="center" w:pos="4320"/>
        <w:tab w:val="right" w:pos="8640"/>
      </w:tabs>
    </w:pPr>
    <w:rPr>
      <w:sz w:val="26"/>
      <w:lang w:val="en-GB"/>
    </w:rPr>
  </w:style>
  <w:style w:type="character" w:customStyle="1" w:styleId="FooterChar">
    <w:name w:val="Footer Char"/>
    <w:uiPriority w:val="99"/>
    <w:rPr>
      <w:w w:val="100"/>
      <w:position w:val="-1"/>
      <w:sz w:val="26"/>
      <w:effect w:val="none"/>
      <w:vertAlign w:val="baseline"/>
      <w:cs w:val="0"/>
      <w:em w:val="none"/>
      <w:lang w:val="en-GB" w:eastAsia="en-US" w:bidi="ar-SA"/>
    </w:rPr>
  </w:style>
  <w:style w:type="paragraph" w:styleId="Header">
    <w:name w:val="header"/>
    <w:basedOn w:val="Normal"/>
    <w:pPr>
      <w:tabs>
        <w:tab w:val="center" w:pos="4680"/>
        <w:tab w:val="right" w:pos="9360"/>
      </w:tabs>
    </w:pPr>
  </w:style>
  <w:style w:type="character" w:customStyle="1" w:styleId="HeaderChar">
    <w:name w:val="Header Char"/>
    <w:rPr>
      <w:w w:val="100"/>
      <w:position w:val="-1"/>
      <w:sz w:val="24"/>
      <w:effect w:val="none"/>
      <w:vertAlign w:val="baseline"/>
      <w:cs w:val="0"/>
      <w:em w:val="none"/>
      <w:lang w:val="en-US" w:eastAsia="en-US" w:bidi="ar-SA"/>
    </w:rPr>
  </w:style>
  <w:style w:type="character" w:styleId="Strong">
    <w:name w:val="Strong"/>
    <w:rPr>
      <w:b/>
      <w:bCs/>
      <w:w w:val="100"/>
      <w:position w:val="-1"/>
      <w:effect w:val="none"/>
      <w:vertAlign w:val="baseline"/>
      <w:cs w:val="0"/>
      <w:em w:val="none"/>
    </w:rPr>
  </w:style>
  <w:style w:type="character" w:customStyle="1" w:styleId="CharChar7">
    <w:name w:val="Char Char7"/>
    <w:rPr>
      <w:w w:val="100"/>
      <w:position w:val="-1"/>
      <w:sz w:val="24"/>
      <w:effect w:val="none"/>
      <w:vertAlign w:val="baseline"/>
      <w:cs w:val="0"/>
      <w:em w:val="none"/>
    </w:rPr>
  </w:style>
  <w:style w:type="paragraph" w:customStyle="1" w:styleId="ListParagraph1">
    <w:name w:val="List Paragraph1"/>
    <w:basedOn w:val="Normal"/>
    <w:pPr>
      <w:spacing w:after="200" w:line="276" w:lineRule="auto"/>
      <w:ind w:left="720"/>
      <w:contextualSpacing/>
    </w:pPr>
  </w:style>
  <w:style w:type="paragraph" w:customStyle="1" w:styleId="Char">
    <w:name w:val="Char"/>
    <w:basedOn w:val="Normal"/>
    <w:pPr>
      <w:spacing w:after="160" w:line="240" w:lineRule="atLeast"/>
    </w:pPr>
    <w:rPr>
      <w:rFonts w:ascii=".VnAvant" w:eastAsia=".VnTime" w:hAnsi=".VnAvant" w:cs=".VnAvant"/>
      <w:sz w:val="20"/>
    </w:rPr>
  </w:style>
  <w:style w:type="paragraph" w:customStyle="1" w:styleId="Char0">
    <w:name w:val="Char"/>
    <w:basedOn w:val="Normal"/>
    <w:pPr>
      <w:spacing w:after="160" w:line="240" w:lineRule="atLeast"/>
    </w:pPr>
    <w:rPr>
      <w:rFonts w:ascii="Verdana" w:hAnsi="Verdana" w:cs="Verdana"/>
      <w:sz w:val="20"/>
    </w:rPr>
  </w:style>
  <w:style w:type="paragraph" w:styleId="BodyText3">
    <w:name w:val="Body Text 3"/>
    <w:basedOn w:val="Normal"/>
    <w:pPr>
      <w:spacing w:after="120"/>
    </w:pPr>
    <w:rPr>
      <w:sz w:val="16"/>
      <w:szCs w:val="16"/>
    </w:rPr>
  </w:style>
  <w:style w:type="paragraph" w:customStyle="1" w:styleId="DefaultParagraphFontParaCharCharCharCharChar">
    <w:name w:val="Default Paragraph Font Para Char Char Char Char Char"/>
    <w:pPr>
      <w:tabs>
        <w:tab w:val="left" w:pos="1152"/>
      </w:tabs>
      <w:suppressAutoHyphens/>
      <w:spacing w:before="120" w:after="120" w:line="312" w:lineRule="auto"/>
      <w:ind w:leftChars="-1" w:left="-1" w:hangingChars="1" w:hanging="1"/>
      <w:textDirection w:val="btLr"/>
      <w:textAlignment w:val="top"/>
      <w:outlineLvl w:val="0"/>
    </w:pPr>
    <w:rPr>
      <w:rFonts w:ascii="Arial" w:hAnsi="Arial" w:cs="Arial"/>
      <w:position w:val="-1"/>
      <w:sz w:val="26"/>
      <w:szCs w:val="26"/>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Char">
    <w:name w:val="Body Text 3 Char"/>
    <w:rPr>
      <w:w w:val="100"/>
      <w:position w:val="-1"/>
      <w:sz w:val="16"/>
      <w:szCs w:val="16"/>
      <w:effect w:val="none"/>
      <w:vertAlign w:val="baseline"/>
      <w:cs w:val="0"/>
      <w:em w:val="none"/>
      <w:lang w:val="en-US" w:eastAsia="en-US"/>
    </w:rPr>
  </w:style>
  <w:style w:type="character" w:customStyle="1" w:styleId="st">
    <w:name w:val="st"/>
    <w:rPr>
      <w:w w:val="100"/>
      <w:position w:val="-1"/>
      <w:effect w:val="none"/>
      <w:vertAlign w:val="baseline"/>
      <w:cs w:val="0"/>
      <w:em w:val="none"/>
    </w:rPr>
  </w:style>
  <w:style w:type="character" w:styleId="Emphasis">
    <w:name w:val="Emphasis"/>
    <w:rPr>
      <w:i/>
      <w:iCs/>
      <w:w w:val="100"/>
      <w:position w:val="-1"/>
      <w:effect w:val="none"/>
      <w:vertAlign w:val="baseline"/>
      <w:cs w:val="0"/>
      <w:em w:val="none"/>
    </w:rPr>
  </w:style>
  <w:style w:type="paragraph" w:styleId="BalloonText">
    <w:name w:val="Balloon Text"/>
    <w:basedOn w:val="Normal"/>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paragraph" w:styleId="FootnoteText">
    <w:name w:val="footnote text"/>
    <w:basedOn w:val="Normal"/>
    <w:link w:val="FootnoteTextChar"/>
    <w:uiPriority w:val="99"/>
    <w:semiHidden/>
    <w:unhideWhenUsed/>
    <w:rsid w:val="006E145F"/>
    <w:pPr>
      <w:spacing w:line="240" w:lineRule="auto"/>
    </w:pPr>
    <w:rPr>
      <w:sz w:val="20"/>
      <w:szCs w:val="20"/>
    </w:rPr>
  </w:style>
  <w:style w:type="character" w:customStyle="1" w:styleId="FootnoteTextChar">
    <w:name w:val="Footnote Text Char"/>
    <w:basedOn w:val="DefaultParagraphFont"/>
    <w:link w:val="FootnoteText"/>
    <w:uiPriority w:val="99"/>
    <w:semiHidden/>
    <w:rsid w:val="006E145F"/>
    <w:rPr>
      <w:position w:val="-1"/>
      <w:sz w:val="20"/>
      <w:szCs w:val="20"/>
    </w:rPr>
  </w:style>
  <w:style w:type="character" w:styleId="FootnoteReference">
    <w:name w:val="footnote reference"/>
    <w:basedOn w:val="DefaultParagraphFont"/>
    <w:uiPriority w:val="99"/>
    <w:semiHidden/>
    <w:unhideWhenUsed/>
    <w:rsid w:val="006E145F"/>
    <w:rPr>
      <w:vertAlign w:val="superscript"/>
    </w:rPr>
  </w:style>
  <w:style w:type="paragraph" w:styleId="ListParagraph">
    <w:name w:val="List Paragraph"/>
    <w:basedOn w:val="Normal"/>
    <w:uiPriority w:val="34"/>
    <w:qFormat/>
    <w:rsid w:val="003C55FD"/>
    <w:pPr>
      <w:ind w:left="720"/>
      <w:contextualSpacing/>
    </w:pPr>
  </w:style>
  <w:style w:type="character" w:styleId="CommentReference">
    <w:name w:val="annotation reference"/>
    <w:basedOn w:val="DefaultParagraphFont"/>
    <w:uiPriority w:val="99"/>
    <w:semiHidden/>
    <w:unhideWhenUsed/>
    <w:rsid w:val="00EF14D3"/>
    <w:rPr>
      <w:sz w:val="16"/>
      <w:szCs w:val="16"/>
    </w:rPr>
  </w:style>
  <w:style w:type="paragraph" w:styleId="CommentText">
    <w:name w:val="annotation text"/>
    <w:basedOn w:val="Normal"/>
    <w:link w:val="CommentTextChar"/>
    <w:uiPriority w:val="99"/>
    <w:semiHidden/>
    <w:unhideWhenUsed/>
    <w:rsid w:val="00EF14D3"/>
    <w:pPr>
      <w:spacing w:line="240" w:lineRule="auto"/>
    </w:pPr>
    <w:rPr>
      <w:sz w:val="20"/>
      <w:szCs w:val="20"/>
    </w:rPr>
  </w:style>
  <w:style w:type="character" w:customStyle="1" w:styleId="CommentTextChar">
    <w:name w:val="Comment Text Char"/>
    <w:basedOn w:val="DefaultParagraphFont"/>
    <w:link w:val="CommentText"/>
    <w:uiPriority w:val="99"/>
    <w:semiHidden/>
    <w:rsid w:val="00EF14D3"/>
    <w:rPr>
      <w:position w:val="-1"/>
      <w:sz w:val="20"/>
      <w:szCs w:val="20"/>
    </w:rPr>
  </w:style>
  <w:style w:type="paragraph" w:styleId="CommentSubject">
    <w:name w:val="annotation subject"/>
    <w:basedOn w:val="CommentText"/>
    <w:next w:val="CommentText"/>
    <w:link w:val="CommentSubjectChar"/>
    <w:uiPriority w:val="99"/>
    <w:semiHidden/>
    <w:unhideWhenUsed/>
    <w:rsid w:val="00EF14D3"/>
    <w:rPr>
      <w:b/>
      <w:bCs/>
    </w:rPr>
  </w:style>
  <w:style w:type="character" w:customStyle="1" w:styleId="CommentSubjectChar">
    <w:name w:val="Comment Subject Char"/>
    <w:basedOn w:val="CommentTextChar"/>
    <w:link w:val="CommentSubject"/>
    <w:uiPriority w:val="99"/>
    <w:semiHidden/>
    <w:rsid w:val="00EF14D3"/>
    <w:rPr>
      <w:b/>
      <w:bCs/>
      <w:position w:val="-1"/>
      <w:sz w:val="20"/>
      <w:szCs w:val="20"/>
    </w:rPr>
  </w:style>
  <w:style w:type="paragraph" w:styleId="Revision">
    <w:name w:val="Revision"/>
    <w:hidden/>
    <w:uiPriority w:val="99"/>
    <w:semiHidden/>
    <w:rsid w:val="0086624C"/>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70227">
      <w:bodyDiv w:val="1"/>
      <w:marLeft w:val="0"/>
      <w:marRight w:val="0"/>
      <w:marTop w:val="0"/>
      <w:marBottom w:val="0"/>
      <w:divBdr>
        <w:top w:val="none" w:sz="0" w:space="0" w:color="auto"/>
        <w:left w:val="none" w:sz="0" w:space="0" w:color="auto"/>
        <w:bottom w:val="none" w:sz="0" w:space="0" w:color="auto"/>
        <w:right w:val="none" w:sz="0" w:space="0" w:color="auto"/>
      </w:divBdr>
      <w:divsChild>
        <w:div w:id="31224593">
          <w:marLeft w:val="0"/>
          <w:marRight w:val="0"/>
          <w:marTop w:val="0"/>
          <w:marBottom w:val="0"/>
          <w:divBdr>
            <w:top w:val="none" w:sz="0" w:space="0" w:color="auto"/>
            <w:left w:val="none" w:sz="0" w:space="0" w:color="auto"/>
            <w:bottom w:val="none" w:sz="0" w:space="0" w:color="auto"/>
            <w:right w:val="none" w:sz="0" w:space="0" w:color="auto"/>
          </w:divBdr>
        </w:div>
      </w:divsChild>
    </w:div>
    <w:div w:id="401832916">
      <w:bodyDiv w:val="1"/>
      <w:marLeft w:val="0"/>
      <w:marRight w:val="0"/>
      <w:marTop w:val="0"/>
      <w:marBottom w:val="0"/>
      <w:divBdr>
        <w:top w:val="none" w:sz="0" w:space="0" w:color="auto"/>
        <w:left w:val="none" w:sz="0" w:space="0" w:color="auto"/>
        <w:bottom w:val="none" w:sz="0" w:space="0" w:color="auto"/>
        <w:right w:val="none" w:sz="0" w:space="0" w:color="auto"/>
      </w:divBdr>
    </w:div>
    <w:div w:id="459232223">
      <w:bodyDiv w:val="1"/>
      <w:marLeft w:val="0"/>
      <w:marRight w:val="0"/>
      <w:marTop w:val="0"/>
      <w:marBottom w:val="0"/>
      <w:divBdr>
        <w:top w:val="none" w:sz="0" w:space="0" w:color="auto"/>
        <w:left w:val="none" w:sz="0" w:space="0" w:color="auto"/>
        <w:bottom w:val="none" w:sz="0" w:space="0" w:color="auto"/>
        <w:right w:val="none" w:sz="0" w:space="0" w:color="auto"/>
      </w:divBdr>
    </w:div>
    <w:div w:id="685057451">
      <w:bodyDiv w:val="1"/>
      <w:marLeft w:val="0"/>
      <w:marRight w:val="0"/>
      <w:marTop w:val="0"/>
      <w:marBottom w:val="0"/>
      <w:divBdr>
        <w:top w:val="none" w:sz="0" w:space="0" w:color="auto"/>
        <w:left w:val="none" w:sz="0" w:space="0" w:color="auto"/>
        <w:bottom w:val="none" w:sz="0" w:space="0" w:color="auto"/>
        <w:right w:val="none" w:sz="0" w:space="0" w:color="auto"/>
      </w:divBdr>
    </w:div>
    <w:div w:id="1042905085">
      <w:bodyDiv w:val="1"/>
      <w:marLeft w:val="0"/>
      <w:marRight w:val="0"/>
      <w:marTop w:val="0"/>
      <w:marBottom w:val="0"/>
      <w:divBdr>
        <w:top w:val="none" w:sz="0" w:space="0" w:color="auto"/>
        <w:left w:val="none" w:sz="0" w:space="0" w:color="auto"/>
        <w:bottom w:val="none" w:sz="0" w:space="0" w:color="auto"/>
        <w:right w:val="none" w:sz="0" w:space="0" w:color="auto"/>
      </w:divBdr>
    </w:div>
    <w:div w:id="1181974118">
      <w:bodyDiv w:val="1"/>
      <w:marLeft w:val="0"/>
      <w:marRight w:val="0"/>
      <w:marTop w:val="0"/>
      <w:marBottom w:val="0"/>
      <w:divBdr>
        <w:top w:val="none" w:sz="0" w:space="0" w:color="auto"/>
        <w:left w:val="none" w:sz="0" w:space="0" w:color="auto"/>
        <w:bottom w:val="none" w:sz="0" w:space="0" w:color="auto"/>
        <w:right w:val="none" w:sz="0" w:space="0" w:color="auto"/>
      </w:divBdr>
    </w:div>
    <w:div w:id="1665277648">
      <w:bodyDiv w:val="1"/>
      <w:marLeft w:val="0"/>
      <w:marRight w:val="0"/>
      <w:marTop w:val="0"/>
      <w:marBottom w:val="0"/>
      <w:divBdr>
        <w:top w:val="none" w:sz="0" w:space="0" w:color="auto"/>
        <w:left w:val="none" w:sz="0" w:space="0" w:color="auto"/>
        <w:bottom w:val="none" w:sz="0" w:space="0" w:color="auto"/>
        <w:right w:val="none" w:sz="0" w:space="0" w:color="auto"/>
      </w:divBdr>
      <w:divsChild>
        <w:div w:id="362634432">
          <w:marLeft w:val="0"/>
          <w:marRight w:val="0"/>
          <w:marTop w:val="0"/>
          <w:marBottom w:val="0"/>
          <w:divBdr>
            <w:top w:val="none" w:sz="0" w:space="0" w:color="auto"/>
            <w:left w:val="none" w:sz="0" w:space="0" w:color="auto"/>
            <w:bottom w:val="none" w:sz="0" w:space="0" w:color="auto"/>
            <w:right w:val="none" w:sz="0" w:space="0" w:color="auto"/>
          </w:divBdr>
        </w:div>
      </w:divsChild>
    </w:div>
    <w:div w:id="1695956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24fPYVaVU4kKYWwnvrNH1oYl9pw==">CgMxLjA4AHIhMW1oMmsxUlFJa0NPZGpBaXM3RFlDYk9lV0VTS2pEOVlM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E35BD7-4539-4DA7-A2B0-919DC078D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3188</Words>
  <Characters>18177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Huy Khanh</dc:creator>
  <cp:lastModifiedBy>Bùi Thị Thanh Ngân</cp:lastModifiedBy>
  <cp:revision>22</cp:revision>
  <dcterms:created xsi:type="dcterms:W3CDTF">2025-04-01T09:54:00Z</dcterms:created>
  <dcterms:modified xsi:type="dcterms:W3CDTF">2025-04-01T12:50:00Z</dcterms:modified>
</cp:coreProperties>
</file>